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CA0" w:rsidRDefault="001E3C6E">
      <w:pPr>
        <w:widowControl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附件</w:t>
      </w:r>
      <w:r>
        <w:rPr>
          <w:rFonts w:ascii="黑体" w:eastAsia="黑体" w:hAnsi="宋体" w:cs="黑体"/>
          <w:sz w:val="28"/>
          <w:szCs w:val="28"/>
        </w:rPr>
        <w:t>1</w:t>
      </w:r>
    </w:p>
    <w:p w:rsidR="00C14CA0" w:rsidRDefault="00347721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</w:t>
      </w:r>
      <w:r w:rsidR="004144C1">
        <w:rPr>
          <w:rFonts w:ascii="方正小标宋简体" w:eastAsia="方正小标宋简体" w:hAnsi="宋体" w:cs="方正小标宋简体" w:hint="eastAsia"/>
          <w:sz w:val="36"/>
          <w:szCs w:val="36"/>
        </w:rPr>
        <w:t>4</w:t>
      </w:r>
      <w:r w:rsidR="001E3C6E">
        <w:rPr>
          <w:rFonts w:ascii="方正小标宋简体" w:eastAsia="方正小标宋简体" w:hAnsi="宋体" w:cs="方正小标宋简体" w:hint="eastAsia"/>
          <w:sz w:val="36"/>
          <w:szCs w:val="36"/>
        </w:rPr>
        <w:t>年度文学创作与保护项目绩效自评表</w:t>
      </w:r>
    </w:p>
    <w:p w:rsidR="00C14CA0" w:rsidRDefault="00C14CA0">
      <w:pPr>
        <w:rPr>
          <w:rFonts w:cs="Times New Roman"/>
        </w:rPr>
      </w:pPr>
    </w:p>
    <w:p w:rsidR="00C14CA0" w:rsidRDefault="001E3C6E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单位名称：襄阳市文学艺术界联合会填报日期：202</w:t>
      </w:r>
      <w:r w:rsidR="004144C1">
        <w:rPr>
          <w:rFonts w:ascii="楷体_GB2312" w:eastAsia="楷体_GB2312" w:hAnsi="仿宋" w:cs="楷体_GB2312" w:hint="eastAsia"/>
          <w:kern w:val="0"/>
          <w:sz w:val="28"/>
          <w:szCs w:val="28"/>
        </w:rPr>
        <w:t>5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年</w:t>
      </w:r>
      <w:r w:rsidR="004144C1">
        <w:rPr>
          <w:rFonts w:ascii="楷体_GB2312" w:eastAsia="楷体_GB2312" w:hAnsi="仿宋" w:cs="楷体_GB2312" w:hint="eastAsia"/>
          <w:kern w:val="0"/>
          <w:sz w:val="28"/>
          <w:szCs w:val="28"/>
        </w:rPr>
        <w:t>3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月</w:t>
      </w:r>
      <w:r w:rsidR="004144C1">
        <w:rPr>
          <w:rFonts w:ascii="楷体_GB2312" w:eastAsia="楷体_GB2312" w:hAnsi="仿宋" w:cs="楷体_GB2312" w:hint="eastAsia"/>
          <w:kern w:val="0"/>
          <w:sz w:val="28"/>
          <w:szCs w:val="28"/>
        </w:rPr>
        <w:t>14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 w:rsidR="00C14CA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文学创作与保护项目　</w:t>
            </w:r>
          </w:p>
        </w:tc>
      </w:tr>
      <w:tr w:rsidR="00C14CA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襄阳市文学艺术界联合会</w:t>
            </w:r>
          </w:p>
        </w:tc>
        <w:tc>
          <w:tcPr>
            <w:tcW w:w="2520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襄阳市文学院　</w:t>
            </w:r>
          </w:p>
        </w:tc>
      </w:tr>
      <w:tr w:rsidR="00C14CA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 w:rsidR="00C14CA0" w:rsidRDefault="001E3C6E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、部门预算项目☑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、财政专项□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、市对下转移支付项目□</w:t>
            </w:r>
          </w:p>
        </w:tc>
      </w:tr>
      <w:tr w:rsidR="00C14CA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 w:rsidR="00C14CA0" w:rsidRDefault="001E3C6E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、持续性项目☑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、新增性项目□</w:t>
            </w:r>
          </w:p>
        </w:tc>
      </w:tr>
      <w:tr w:rsidR="00C14CA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 w:rsidR="00C14CA0" w:rsidRDefault="001E3C6E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、常年性项目☑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、延续性项目□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 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、一次性项目□</w:t>
            </w:r>
          </w:p>
        </w:tc>
      </w:tr>
      <w:tr w:rsidR="00C14CA0">
        <w:trPr>
          <w:trHeight w:val="510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C14CA0">
        <w:trPr>
          <w:trHeight w:val="510"/>
          <w:jc w:val="center"/>
        </w:trPr>
        <w:tc>
          <w:tcPr>
            <w:tcW w:w="1528" w:type="dxa"/>
            <w:gridSpan w:val="2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 w:rsidR="00C14CA0" w:rsidRDefault="004144C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12.78</w:t>
            </w:r>
          </w:p>
        </w:tc>
        <w:tc>
          <w:tcPr>
            <w:tcW w:w="1317" w:type="dxa"/>
            <w:gridSpan w:val="2"/>
            <w:vAlign w:val="center"/>
          </w:tcPr>
          <w:p w:rsidR="00C14CA0" w:rsidRDefault="004144C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12.78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 w:val="restart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1</w:t>
            </w:r>
          </w:p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 w:rsidR="00C14CA0" w:rsidRDefault="001E3C6E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C14CA0">
        <w:trPr>
          <w:trHeight w:val="491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 w:rsidR="00C14CA0" w:rsidRDefault="00347721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1122" w:type="dxa"/>
            <w:vAlign w:val="center"/>
          </w:tcPr>
          <w:p w:rsidR="00C14CA0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347721">
              <w:rPr>
                <w:rFonts w:ascii="仿宋_GB2312" w:eastAsia="仿宋_GB2312" w:hAnsi="宋体" w:cs="Times New Roman" w:hint="eastAsia"/>
                <w:kern w:val="0"/>
              </w:rPr>
              <w:t>经济成本指标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1E3C6E" w:rsidP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项目费用</w:t>
            </w:r>
          </w:p>
        </w:tc>
        <w:tc>
          <w:tcPr>
            <w:tcW w:w="1466" w:type="dxa"/>
            <w:vAlign w:val="center"/>
          </w:tcPr>
          <w:p w:rsidR="00C14CA0" w:rsidRDefault="004144C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12.78</w:t>
            </w:r>
            <w:r w:rsidR="001E3C6E"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4144C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12.78</w:t>
            </w:r>
            <w:r w:rsidR="001E3C6E"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877" w:type="dxa"/>
            <w:vAlign w:val="center"/>
          </w:tcPr>
          <w:p w:rsidR="00C14CA0" w:rsidRDefault="004144C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347721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347721" w:rsidRDefault="00347721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347721">
              <w:rPr>
                <w:rFonts w:ascii="仿宋_GB2312" w:eastAsia="仿宋_GB2312" w:hAnsi="宋体" w:cs="Times New Roman" w:hint="eastAsia"/>
                <w:kern w:val="0"/>
              </w:rPr>
              <w:t>按计划如期完成率</w:t>
            </w:r>
          </w:p>
        </w:tc>
        <w:tc>
          <w:tcPr>
            <w:tcW w:w="1466" w:type="dxa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347721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347721" w:rsidRDefault="00347721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347721">
              <w:rPr>
                <w:rFonts w:ascii="仿宋_GB2312" w:eastAsia="仿宋_GB2312" w:hAnsi="宋体" w:cs="Times New Roman" w:hint="eastAsia"/>
                <w:kern w:val="0"/>
              </w:rPr>
              <w:t>按计划开展活动数量比率</w:t>
            </w:r>
          </w:p>
        </w:tc>
        <w:tc>
          <w:tcPr>
            <w:tcW w:w="1466" w:type="dxa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347721">
        <w:trPr>
          <w:trHeight w:val="125"/>
          <w:jc w:val="center"/>
        </w:trPr>
        <w:tc>
          <w:tcPr>
            <w:tcW w:w="828" w:type="dxa"/>
            <w:vMerge/>
            <w:vAlign w:val="center"/>
          </w:tcPr>
          <w:p w:rsidR="00347721" w:rsidRDefault="00347721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举办</w:t>
            </w:r>
            <w:r w:rsidR="002D7D34">
              <w:rPr>
                <w:rFonts w:ascii="仿宋_GB2312" w:eastAsia="仿宋_GB2312" w:hAnsi="宋体" w:cs="Times New Roman" w:hint="eastAsia"/>
                <w:kern w:val="0"/>
              </w:rPr>
              <w:t>文学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活动参与人次</w:t>
            </w:r>
          </w:p>
        </w:tc>
        <w:tc>
          <w:tcPr>
            <w:tcW w:w="1466" w:type="dxa"/>
            <w:vAlign w:val="center"/>
          </w:tcPr>
          <w:p w:rsidR="00347721" w:rsidRDefault="002D7D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1000</w:t>
            </w:r>
          </w:p>
        </w:tc>
        <w:tc>
          <w:tcPr>
            <w:tcW w:w="1319" w:type="dxa"/>
            <w:gridSpan w:val="2"/>
            <w:vAlign w:val="center"/>
          </w:tcPr>
          <w:p w:rsidR="00347721" w:rsidRDefault="002D7D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1000</w:t>
            </w:r>
          </w:p>
        </w:tc>
        <w:tc>
          <w:tcPr>
            <w:tcW w:w="877" w:type="dxa"/>
            <w:vMerge w:val="restart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347721">
        <w:trPr>
          <w:trHeight w:val="166"/>
          <w:jc w:val="center"/>
        </w:trPr>
        <w:tc>
          <w:tcPr>
            <w:tcW w:w="828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347721" w:rsidRDefault="00347721" w:rsidP="004144C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举办文学进校园、进</w:t>
            </w:r>
            <w:r w:rsidR="004144C1">
              <w:rPr>
                <w:rFonts w:ascii="仿宋_GB2312" w:eastAsia="仿宋_GB2312" w:hAnsi="宋体" w:cs="Times New Roman" w:hint="eastAsia"/>
                <w:kern w:val="0"/>
              </w:rPr>
              <w:t>书店</w:t>
            </w:r>
            <w:r w:rsidR="00E526A3">
              <w:rPr>
                <w:rFonts w:ascii="仿宋_GB2312" w:eastAsia="仿宋_GB2312" w:hAnsi="宋体" w:cs="Times New Roman" w:hint="eastAsia"/>
                <w:kern w:val="0"/>
              </w:rPr>
              <w:t>等</w:t>
            </w:r>
          </w:p>
        </w:tc>
        <w:tc>
          <w:tcPr>
            <w:tcW w:w="1466" w:type="dxa"/>
            <w:vAlign w:val="center"/>
          </w:tcPr>
          <w:p w:rsidR="00347721" w:rsidRDefault="002D7D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35</w:t>
            </w:r>
            <w:r w:rsidR="00347721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347721" w:rsidRDefault="00E526A3" w:rsidP="002D7D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</w:t>
            </w:r>
            <w:r w:rsidR="002D7D34">
              <w:rPr>
                <w:rFonts w:ascii="仿宋_GB2312" w:eastAsia="仿宋_GB2312" w:hAnsi="宋体" w:cs="Times New Roman" w:hint="eastAsia"/>
                <w:kern w:val="0"/>
              </w:rPr>
              <w:t>5</w:t>
            </w:r>
            <w:r w:rsidR="00347721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347721">
        <w:trPr>
          <w:trHeight w:val="166"/>
          <w:jc w:val="center"/>
        </w:trPr>
        <w:tc>
          <w:tcPr>
            <w:tcW w:w="828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</w:pPr>
          </w:p>
        </w:tc>
        <w:tc>
          <w:tcPr>
            <w:tcW w:w="700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</w:pPr>
          </w:p>
        </w:tc>
        <w:tc>
          <w:tcPr>
            <w:tcW w:w="1122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</w:pPr>
          </w:p>
        </w:tc>
        <w:tc>
          <w:tcPr>
            <w:tcW w:w="2636" w:type="dxa"/>
            <w:gridSpan w:val="3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仿宋_GB2312" w:cs="仿宋_GB2312" w:hint="eastAsia"/>
              </w:rPr>
              <w:t>公众号推送文学信息数</w:t>
            </w:r>
          </w:p>
        </w:tc>
        <w:tc>
          <w:tcPr>
            <w:tcW w:w="1466" w:type="dxa"/>
            <w:vAlign w:val="center"/>
          </w:tcPr>
          <w:p w:rsidR="00347721" w:rsidRDefault="002D7D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200</w:t>
            </w:r>
            <w:r w:rsidR="00347721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347721" w:rsidRDefault="004144C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260</w:t>
            </w:r>
            <w:r w:rsidR="00347721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347721">
        <w:trPr>
          <w:trHeight w:val="166"/>
          <w:jc w:val="center"/>
        </w:trPr>
        <w:tc>
          <w:tcPr>
            <w:tcW w:w="828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视频号推介襄阳名家名作</w:t>
            </w:r>
          </w:p>
        </w:tc>
        <w:tc>
          <w:tcPr>
            <w:tcW w:w="1466" w:type="dxa"/>
            <w:vAlign w:val="center"/>
          </w:tcPr>
          <w:p w:rsidR="00347721" w:rsidRDefault="002D7D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50</w:t>
            </w:r>
            <w:r w:rsidR="00347721">
              <w:rPr>
                <w:rFonts w:ascii="仿宋_GB2312" w:eastAsia="仿宋_GB2312" w:hAnsi="宋体" w:cs="Times New Roman" w:hint="eastAsia"/>
                <w:kern w:val="0"/>
              </w:rPr>
              <w:t>篇</w:t>
            </w:r>
          </w:p>
        </w:tc>
        <w:tc>
          <w:tcPr>
            <w:tcW w:w="1319" w:type="dxa"/>
            <w:gridSpan w:val="2"/>
            <w:vAlign w:val="center"/>
          </w:tcPr>
          <w:p w:rsidR="00347721" w:rsidRDefault="004144C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70</w:t>
            </w:r>
            <w:r w:rsidR="00E526A3">
              <w:rPr>
                <w:rFonts w:ascii="仿宋_GB2312" w:eastAsia="仿宋_GB2312" w:hAnsi="宋体" w:cs="Times New Roman" w:hint="eastAsia"/>
                <w:kern w:val="0"/>
              </w:rPr>
              <w:t>篇</w:t>
            </w:r>
          </w:p>
        </w:tc>
        <w:tc>
          <w:tcPr>
            <w:tcW w:w="877" w:type="dxa"/>
            <w:vMerge/>
            <w:vAlign w:val="center"/>
          </w:tcPr>
          <w:p w:rsidR="00347721" w:rsidRDefault="0034772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C14CA0" w:rsidRDefault="001E3C6E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社会氛围、媒体宣传热度</w:t>
            </w:r>
          </w:p>
        </w:tc>
        <w:tc>
          <w:tcPr>
            <w:tcW w:w="1466" w:type="dxa"/>
            <w:vAlign w:val="center"/>
          </w:tcPr>
          <w:p w:rsidR="00C14CA0" w:rsidRDefault="002D7D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20篇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2D7D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30篇</w:t>
            </w:r>
          </w:p>
        </w:tc>
        <w:tc>
          <w:tcPr>
            <w:tcW w:w="877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市民参与度、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市民热议好评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度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C14CA0" w:rsidRDefault="004144C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</w:t>
            </w:r>
            <w:r w:rsidR="001E3C6E">
              <w:rPr>
                <w:rFonts w:ascii="仿宋_GB2312" w:eastAsia="仿宋_GB2312" w:hAnsi="宋体" w:cs="Times New Roman" w:hint="eastAsia"/>
                <w:kern w:val="0"/>
              </w:rPr>
              <w:t>分</w:t>
            </w:r>
          </w:p>
        </w:tc>
      </w:tr>
      <w:tr w:rsidR="00C14CA0" w:rsidTr="00FB1D65">
        <w:trPr>
          <w:trHeight w:val="7078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lastRenderedPageBreak/>
              <w:t>偏差大或</w:t>
            </w:r>
          </w:p>
          <w:p w:rsidR="00C14CA0" w:rsidRDefault="001E3C6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C14CA0" w:rsidRDefault="001E3C6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 w:rsidR="00ED1381" w:rsidRPr="009778D0" w:rsidRDefault="001E3C6E" w:rsidP="009778D0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 w:rsidRPr="009778D0">
              <w:rPr>
                <w:rFonts w:ascii="仿宋_GB2312" w:eastAsia="仿宋_GB2312" w:hAnsi="宋体" w:cs="Times New Roman" w:hint="eastAsia"/>
                <w:kern w:val="0"/>
              </w:rPr>
              <w:t>通过年初计划和工作安排，组织举办了相关活动</w:t>
            </w:r>
            <w:r w:rsidR="004536A9">
              <w:rPr>
                <w:rFonts w:ascii="仿宋_GB2312" w:eastAsia="仿宋_GB2312" w:hAnsi="宋体" w:cs="Times New Roman" w:hint="eastAsia"/>
                <w:kern w:val="0"/>
              </w:rPr>
              <w:t>.</w:t>
            </w:r>
            <w:r w:rsidR="00ED1381" w:rsidRPr="009778D0">
              <w:rPr>
                <w:rFonts w:ascii="仿宋_GB2312" w:eastAsia="仿宋_GB2312" w:hAnsi="宋体" w:cs="Times New Roman" w:hint="eastAsia"/>
                <w:kern w:val="0"/>
              </w:rPr>
              <w:t>1、开展主题文学活动。市文学院继续推进</w:t>
            </w:r>
            <w:r w:rsidR="003974E3">
              <w:rPr>
                <w:rFonts w:ascii="仿宋_GB2312" w:eastAsia="仿宋_GB2312" w:hAnsi="宋体" w:cs="Times New Roman" w:hint="eastAsia"/>
                <w:kern w:val="0"/>
              </w:rPr>
              <w:t>10期</w:t>
            </w:r>
            <w:r w:rsidR="00ED1381" w:rsidRPr="009778D0">
              <w:rPr>
                <w:rFonts w:ascii="仿宋_GB2312" w:eastAsia="仿宋_GB2312" w:hAnsi="宋体" w:cs="Times New Roman" w:hint="eastAsia"/>
                <w:kern w:val="0"/>
              </w:rPr>
              <w:t>“少年作家”文学公益讲堂品牌活动的开展</w:t>
            </w:r>
            <w:r w:rsidR="00ED1381" w:rsidRPr="009778D0">
              <w:rPr>
                <w:rFonts w:ascii="仿宋" w:eastAsia="仿宋" w:hAnsi="仿宋" w:cs="Times New Roman" w:hint="eastAsia"/>
                <w:kern w:val="0"/>
              </w:rPr>
              <w:t>，</w:t>
            </w:r>
            <w:r w:rsidR="003974E3">
              <w:rPr>
                <w:rFonts w:ascii="仿宋" w:eastAsia="仿宋" w:hAnsi="仿宋" w:cs="Times New Roman" w:hint="eastAsia"/>
                <w:kern w:val="0"/>
              </w:rPr>
              <w:t>20期</w:t>
            </w:r>
            <w:r w:rsidR="00ED1381" w:rsidRPr="009778D0">
              <w:rPr>
                <w:rFonts w:ascii="仿宋" w:eastAsia="仿宋" w:hAnsi="仿宋" w:cs="楷体_GB2312" w:hint="eastAsia"/>
                <w:bCs/>
              </w:rPr>
              <w:t>江畔读书会——关掉手机3小时，</w:t>
            </w:r>
            <w:r w:rsidR="003974E3">
              <w:rPr>
                <w:rFonts w:ascii="仿宋" w:eastAsia="仿宋" w:hAnsi="仿宋" w:cs="楷体_GB2312" w:hint="eastAsia"/>
                <w:bCs/>
              </w:rPr>
              <w:t>5期职工读书会，</w:t>
            </w:r>
            <w:r w:rsidR="003974E3">
              <w:rPr>
                <w:rFonts w:ascii="仿宋" w:eastAsia="仿宋" w:hAnsi="仿宋" w:cs="仿宋_GB2312" w:hint="eastAsia"/>
              </w:rPr>
              <w:t>第二届汉水</w:t>
            </w:r>
            <w:r w:rsidR="00ED1381" w:rsidRPr="009778D0">
              <w:rPr>
                <w:rFonts w:ascii="仿宋" w:eastAsia="仿宋" w:hAnsi="仿宋" w:cs="仿宋_GB2312" w:hint="eastAsia"/>
              </w:rPr>
              <w:t>散文</w:t>
            </w:r>
            <w:r w:rsidR="003974E3">
              <w:rPr>
                <w:rFonts w:ascii="仿宋" w:eastAsia="仿宋" w:hAnsi="仿宋" w:cs="仿宋_GB2312" w:hint="eastAsia"/>
              </w:rPr>
              <w:t>征文比赛等</w:t>
            </w:r>
            <w:r w:rsidR="00ED1381" w:rsidRPr="009778D0">
              <w:rPr>
                <w:rFonts w:ascii="仿宋" w:eastAsia="仿宋" w:hAnsi="仿宋" w:cs="仿宋_GB2312" w:hint="eastAsia"/>
              </w:rPr>
              <w:t>，</w:t>
            </w:r>
            <w:r w:rsidR="00ED1381" w:rsidRPr="009778D0">
              <w:rPr>
                <w:rFonts w:ascii="仿宋_GB2312" w:eastAsia="仿宋_GB2312" w:hAnsi="宋体" w:cs="Times New Roman" w:hint="eastAsia"/>
                <w:kern w:val="0"/>
              </w:rPr>
              <w:t>参与活动近千人次，活动效果好，影响大，激发了群众的文学兴趣。</w:t>
            </w:r>
          </w:p>
          <w:p w:rsidR="003974E3" w:rsidRPr="00FB1D65" w:rsidRDefault="00ED1381" w:rsidP="003974E3">
            <w:pPr>
              <w:widowControl/>
              <w:ind w:firstLineChars="200" w:firstLine="420"/>
              <w:jc w:val="left"/>
              <w:rPr>
                <w:rFonts w:ascii="仿宋" w:eastAsia="仿宋" w:hAnsi="仿宋" w:cs="楷体_GB2312"/>
                <w:bCs/>
              </w:rPr>
            </w:pPr>
            <w:r w:rsidRPr="00FB1D65">
              <w:rPr>
                <w:rFonts w:ascii="仿宋" w:eastAsia="仿宋" w:hAnsi="仿宋" w:cs="楷体_GB2312" w:hint="eastAsia"/>
                <w:bCs/>
              </w:rPr>
              <w:t>2、推动精品文艺创作。</w:t>
            </w:r>
            <w:r w:rsidR="003974E3" w:rsidRPr="00FB1D65">
              <w:rPr>
                <w:rFonts w:ascii="仿宋" w:eastAsia="仿宋" w:hAnsi="仿宋" w:cs="楷体_GB2312" w:hint="eastAsia"/>
                <w:bCs/>
              </w:rPr>
              <w:t>聚焦百年工人运动，创作《百年工运风华》。组织作家深入各行各业，挖掘百年工运中襄阳之变、感人事迹等，用文学作品为百年工运献礼。围绕挖掘文化资源，开展文学采风活动。通过设立老君</w:t>
            </w:r>
            <w:proofErr w:type="gramStart"/>
            <w:r w:rsidR="003974E3" w:rsidRPr="00FB1D65">
              <w:rPr>
                <w:rFonts w:ascii="仿宋" w:eastAsia="仿宋" w:hAnsi="仿宋" w:cs="楷体_GB2312" w:hint="eastAsia"/>
                <w:bCs/>
              </w:rPr>
              <w:t>山村九堰一居</w:t>
            </w:r>
            <w:proofErr w:type="gramEnd"/>
            <w:r w:rsidR="003974E3" w:rsidRPr="00FB1D65">
              <w:rPr>
                <w:rFonts w:ascii="仿宋" w:eastAsia="仿宋" w:hAnsi="仿宋" w:cs="楷体_GB2312" w:hint="eastAsia"/>
                <w:bCs/>
              </w:rPr>
              <w:t>采风创作基地，开展汉家刘氏茶业开展采风创作活动、</w:t>
            </w:r>
            <w:r w:rsidR="00FB1D65">
              <w:rPr>
                <w:rFonts w:ascii="仿宋" w:eastAsia="仿宋" w:hAnsi="仿宋" w:cs="楷体_GB2312" w:hint="eastAsia"/>
                <w:bCs/>
              </w:rPr>
              <w:t>组织百余人次作家去到谷城县汉家刘氏茶、唐城、</w:t>
            </w:r>
            <w:proofErr w:type="gramStart"/>
            <w:r w:rsidR="00FB1D65">
              <w:rPr>
                <w:rFonts w:ascii="仿宋" w:eastAsia="仿宋" w:hAnsi="仿宋" w:cs="楷体_GB2312" w:hint="eastAsia"/>
                <w:bCs/>
              </w:rPr>
              <w:t>岘</w:t>
            </w:r>
            <w:proofErr w:type="gramEnd"/>
            <w:r w:rsidR="00FB1D65">
              <w:rPr>
                <w:rFonts w:ascii="仿宋" w:eastAsia="仿宋" w:hAnsi="仿宋" w:cs="楷体_GB2312" w:hint="eastAsia"/>
                <w:bCs/>
              </w:rPr>
              <w:t>山等地，</w:t>
            </w:r>
            <w:r w:rsidR="003974E3" w:rsidRPr="00FB1D65">
              <w:rPr>
                <w:rFonts w:ascii="仿宋" w:eastAsia="仿宋" w:hAnsi="仿宋" w:cs="楷体_GB2312" w:hint="eastAsia"/>
                <w:bCs/>
              </w:rPr>
              <w:t>深入了解茶文化、唐代文化、诗词文化等。围绕出精品、出人才的目标任务，举办研讨交流活动。为尹燕青、郝慧勤、韩丽萍、曾元忠、刘长荣等五位本土作家举行新书发布会，并参与到全市的“全民阅读日”活动中，扩大本土作家作品影响力。开展《汉水汤汤》研讨会、蒋志华新诗集《填满》分享会等活动，为作者与读者面对面交流搭建了平台，让优秀作者与优秀作品为更多人知晓。</w:t>
            </w:r>
          </w:p>
          <w:p w:rsidR="00C14CA0" w:rsidRPr="009778D0" w:rsidRDefault="009778D0" w:rsidP="009778D0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 w:rsidRPr="009778D0">
              <w:rPr>
                <w:rFonts w:ascii="楷体_GB2312" w:eastAsia="楷体_GB2312" w:hAnsi="楷体_GB2312" w:cs="楷体_GB2312" w:hint="eastAsia"/>
                <w:bCs/>
              </w:rPr>
              <w:t>3、</w:t>
            </w:r>
            <w:r w:rsidR="001E3C6E" w:rsidRPr="009778D0">
              <w:rPr>
                <w:rFonts w:ascii="仿宋_GB2312" w:eastAsia="仿宋_GB2312" w:hAnsi="宋体" w:cs="Times New Roman" w:hint="eastAsia"/>
                <w:kern w:val="0"/>
              </w:rPr>
              <w:t>市文学院更加注重网络平台的建设。</w:t>
            </w:r>
            <w:r w:rsidR="003974E3">
              <w:rPr>
                <w:rFonts w:ascii="仿宋_GB2312" w:eastAsia="仿宋_GB2312" w:hAnsi="宋体" w:cs="Times New Roman" w:hint="eastAsia"/>
                <w:kern w:val="0"/>
              </w:rPr>
              <w:t>2024年当年</w:t>
            </w:r>
            <w:r w:rsidR="003974E3">
              <w:rPr>
                <w:rFonts w:ascii="仿宋_GB2312" w:eastAsia="仿宋_GB2312" w:hAnsi="仿宋_GB2312" w:cs="仿宋_GB2312" w:hint="eastAsia"/>
              </w:rPr>
              <w:t>公众号“文学创作交流”</w:t>
            </w:r>
            <w:r w:rsidRPr="009778D0">
              <w:rPr>
                <w:rFonts w:ascii="仿宋_GB2312" w:eastAsia="仿宋_GB2312" w:hAnsi="仿宋_GB2312" w:cs="仿宋_GB2312" w:hint="eastAsia"/>
              </w:rPr>
              <w:t>推送文学信息数2</w:t>
            </w:r>
            <w:r w:rsidR="003974E3">
              <w:rPr>
                <w:rFonts w:ascii="仿宋_GB2312" w:eastAsia="仿宋_GB2312" w:hAnsi="仿宋_GB2312" w:cs="仿宋_GB2312" w:hint="eastAsia"/>
              </w:rPr>
              <w:t>6</w:t>
            </w:r>
            <w:r w:rsidRPr="009778D0">
              <w:rPr>
                <w:rFonts w:ascii="仿宋_GB2312" w:eastAsia="仿宋_GB2312" w:hAnsi="仿宋_GB2312" w:cs="仿宋_GB2312" w:hint="eastAsia"/>
              </w:rPr>
              <w:t>0余条，关注人数近</w:t>
            </w:r>
            <w:r w:rsidR="003974E3">
              <w:rPr>
                <w:rFonts w:ascii="仿宋_GB2312" w:eastAsia="仿宋_GB2312" w:hAnsi="仿宋_GB2312" w:cs="仿宋_GB2312" w:hint="eastAsia"/>
              </w:rPr>
              <w:t>3</w:t>
            </w:r>
            <w:r w:rsidRPr="009778D0">
              <w:rPr>
                <w:rFonts w:ascii="仿宋_GB2312" w:eastAsia="仿宋_GB2312" w:hAnsi="仿宋_GB2312" w:cs="仿宋_GB2312" w:hint="eastAsia"/>
              </w:rPr>
              <w:t>000人，逐步提升文学院公众号的宣传影响力；视频号“襄阳小文”推送信息</w:t>
            </w:r>
            <w:r w:rsidR="003974E3">
              <w:rPr>
                <w:rFonts w:ascii="仿宋_GB2312" w:eastAsia="仿宋_GB2312" w:hAnsi="仿宋_GB2312" w:cs="仿宋_GB2312" w:hint="eastAsia"/>
              </w:rPr>
              <w:t>70</w:t>
            </w:r>
            <w:r w:rsidRPr="009778D0">
              <w:rPr>
                <w:rFonts w:ascii="仿宋_GB2312" w:eastAsia="仿宋_GB2312" w:hAnsi="仿宋_GB2312" w:cs="仿宋_GB2312" w:hint="eastAsia"/>
              </w:rPr>
              <w:t>余条，开设“创作谈”“相约江畔读书会”</w:t>
            </w:r>
            <w:r w:rsidR="003974E3" w:rsidRPr="009778D0">
              <w:rPr>
                <w:rFonts w:ascii="仿宋_GB2312" w:eastAsia="仿宋_GB2312" w:hAnsi="仿宋_GB2312" w:cs="仿宋_GB2312" w:hint="eastAsia"/>
              </w:rPr>
              <w:t xml:space="preserve"> </w:t>
            </w:r>
            <w:r w:rsidRPr="009778D0">
              <w:rPr>
                <w:rFonts w:ascii="仿宋_GB2312" w:eastAsia="仿宋_GB2312" w:hAnsi="仿宋_GB2312" w:cs="仿宋_GB2312" w:hint="eastAsia"/>
              </w:rPr>
              <w:t>“当代作家—精品阅读”“新书推荐”等栏目，以更加生动的形式推介文学院活动、襄阳名家名作，宣传文学知识，提升文学素养</w:t>
            </w:r>
            <w:r w:rsidR="001E3C6E" w:rsidRPr="009778D0">
              <w:rPr>
                <w:rFonts w:ascii="仿宋_GB2312" w:eastAsia="仿宋_GB2312" w:hAnsi="宋体" w:cs="Times New Roman" w:hint="eastAsia"/>
                <w:kern w:val="0"/>
              </w:rPr>
              <w:t>，进一步拓宽了文学交流的平台。</w:t>
            </w:r>
          </w:p>
          <w:p w:rsidR="00C14CA0" w:rsidRDefault="001E3C6E" w:rsidP="009778D0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 w:rsidRPr="009778D0">
              <w:rPr>
                <w:rFonts w:ascii="仿宋_GB2312" w:eastAsia="仿宋_GB2312" w:hAnsi="宋体" w:cs="Times New Roman" w:hint="eastAsia"/>
                <w:kern w:val="0"/>
              </w:rPr>
              <w:t>通过文学培训，组织作家开展采风活动、创作文学作品，跟踪签约作家创作动态，开展作品研讨会等，加强</w:t>
            </w:r>
            <w:r w:rsidR="009778D0" w:rsidRPr="009778D0">
              <w:rPr>
                <w:rFonts w:ascii="仿宋_GB2312" w:eastAsia="仿宋_GB2312" w:hAnsi="宋体" w:cs="Times New Roman" w:hint="eastAsia"/>
                <w:kern w:val="0"/>
              </w:rPr>
              <w:t>了</w:t>
            </w:r>
            <w:r w:rsidRPr="009778D0">
              <w:rPr>
                <w:rFonts w:ascii="仿宋_GB2312" w:eastAsia="仿宋_GB2312" w:hAnsi="宋体" w:cs="Times New Roman" w:hint="eastAsia"/>
                <w:kern w:val="0"/>
              </w:rPr>
              <w:t>作家队伍建设和联络，繁荣和发展襄阳的文学事业。</w:t>
            </w:r>
          </w:p>
        </w:tc>
      </w:tr>
      <w:tr w:rsidR="00C14CA0" w:rsidTr="00FB1D65">
        <w:trPr>
          <w:trHeight w:val="2667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C14CA0" w:rsidRDefault="001E3C6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 w:rsidR="00C14CA0" w:rsidRDefault="001E3C6E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1.抓好中青年及少年作家培训工作,以</w:t>
            </w:r>
            <w:r w:rsidR="00FB1282">
              <w:rPr>
                <w:rFonts w:ascii="仿宋_GB2312" w:eastAsia="仿宋_GB2312" w:hAnsi="宋体" w:cs="Times New Roman" w:hint="eastAsia"/>
                <w:kern w:val="0"/>
              </w:rPr>
              <w:t>习近平文化思想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、社会主义核心价值观教育为主题,在培训组织上明确任务、详定方案,落实责任,务求实效。在成果运用上要及时总结经验,不断提高培训质量。</w:t>
            </w:r>
          </w:p>
          <w:p w:rsidR="00C14CA0" w:rsidRDefault="001E3C6E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2.多次开展文学进校园</w:t>
            </w:r>
            <w:r w:rsidR="009778D0">
              <w:rPr>
                <w:rFonts w:ascii="仿宋_GB2312" w:eastAsia="仿宋_GB2312" w:hAnsi="宋体" w:cs="Times New Roman" w:hint="eastAsia"/>
                <w:kern w:val="0"/>
              </w:rPr>
              <w:t>、进书店、进乡村等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活动,组织本土优秀作家力量,发挥专业作家的示范效应,努力打造青少年学术交流平台和文学人才培养阵地。</w:t>
            </w:r>
          </w:p>
          <w:p w:rsidR="00C14CA0" w:rsidRDefault="001E3C6E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3.加强与文学相关网站的建设。延伸交流平台,以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微信公众号、微信视频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号、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文学博客等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传播媒介，积极建立文学网络电子信息平台，团结凝聚网络作家。</w:t>
            </w:r>
          </w:p>
          <w:p w:rsidR="00C14CA0" w:rsidRDefault="001E3C6E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4.切实加强襄阳作家作</w:t>
            </w:r>
            <w:bookmarkStart w:id="0" w:name="_GoBack"/>
            <w:bookmarkEnd w:id="0"/>
            <w:r>
              <w:rPr>
                <w:rFonts w:ascii="仿宋_GB2312" w:eastAsia="仿宋_GB2312" w:hAnsi="宋体" w:cs="Times New Roman" w:hint="eastAsia"/>
                <w:kern w:val="0"/>
              </w:rPr>
              <w:t>品的研讨、推介力度，为本土作家创作把脉鼓劲,提升作品质量,推动成果转化。</w:t>
            </w:r>
          </w:p>
          <w:p w:rsidR="00C14CA0" w:rsidRDefault="00C14CA0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</w:p>
          <w:p w:rsidR="00C14CA0" w:rsidRDefault="00C14CA0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</w:p>
        </w:tc>
      </w:tr>
    </w:tbl>
    <w:p w:rsidR="00C14CA0" w:rsidRDefault="001E3C6E">
      <w:pPr>
        <w:widowControl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</w:rPr>
        <w:t>备注：</w:t>
      </w:r>
    </w:p>
    <w:p w:rsidR="00C14CA0" w:rsidRDefault="001E3C6E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1.</w:t>
      </w:r>
      <w:r>
        <w:rPr>
          <w:rFonts w:ascii="仿宋_GB2312" w:eastAsia="仿宋_GB2312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C14CA0" w:rsidRDefault="001E3C6E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2.</w:t>
      </w:r>
      <w:r>
        <w:rPr>
          <w:rFonts w:ascii="仿宋_GB2312" w:eastAsia="仿宋_GB2312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</w:rPr>
        <w:t>X,</w:t>
      </w:r>
      <w:r>
        <w:rPr>
          <w:rFonts w:ascii="仿宋_GB2312" w:eastAsia="仿宋_GB2312" w:hAnsi="宋体" w:cs="仿宋_GB2312" w:hint="eastAsia"/>
          <w:kern w:val="0"/>
        </w:rPr>
        <w:t>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*B/A</w:t>
      </w:r>
      <w:r>
        <w:rPr>
          <w:rFonts w:ascii="仿宋_GB2312" w:eastAsia="仿宋_GB2312" w:hAnsi="宋体" w:cs="仿宋_GB2312" w:hint="eastAsia"/>
          <w:kern w:val="0"/>
        </w:rPr>
        <w:t>），反向指标（即目标值为≤</w:t>
      </w:r>
      <w:r>
        <w:rPr>
          <w:rFonts w:ascii="仿宋_GB2312" w:eastAsia="仿宋_GB2312" w:hAnsi="宋体" w:cs="仿宋_GB2312"/>
          <w:kern w:val="0"/>
        </w:rPr>
        <w:t>X</w:t>
      </w:r>
      <w:r>
        <w:rPr>
          <w:rFonts w:ascii="仿宋_GB2312" w:eastAsia="仿宋_GB2312" w:hAnsi="宋体" w:cs="仿宋_GB2312" w:hint="eastAsia"/>
          <w:kern w:val="0"/>
        </w:rPr>
        <w:t>，得分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*A/B）</w:t>
      </w:r>
      <w:r>
        <w:rPr>
          <w:rFonts w:ascii="仿宋_GB2312" w:eastAsia="仿宋_GB2312" w:hAnsi="宋体" w:cs="仿宋_GB2312" w:hint="eastAsia"/>
          <w:kern w:val="0"/>
        </w:rPr>
        <w:t>，得分不得突破权重总额。定量指标先汇总完成数，再计算得分。</w:t>
      </w:r>
    </w:p>
    <w:p w:rsidR="00C14CA0" w:rsidRDefault="001E3C6E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3.</w:t>
      </w:r>
      <w:r>
        <w:rPr>
          <w:rFonts w:ascii="仿宋_GB2312" w:eastAsia="仿宋_GB2312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</w:rPr>
        <w:t>100-80%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80%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80-50%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50%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50-0%</w:t>
      </w:r>
      <w:r>
        <w:rPr>
          <w:rFonts w:ascii="仿宋_GB2312" w:eastAsia="仿宋_GB2312" w:hAnsi="宋体" w:cs="仿宋_GB2312" w:hint="eastAsia"/>
          <w:kern w:val="0"/>
        </w:rPr>
        <w:t>合理确定分值。汇总时，以资金额度为权重，对分值进行加权平均计算。</w:t>
      </w:r>
    </w:p>
    <w:p w:rsidR="00C14CA0" w:rsidRDefault="001E3C6E">
      <w:pPr>
        <w:widowControl/>
        <w:ind w:firstLineChars="200" w:firstLine="420"/>
      </w:pPr>
      <w:r>
        <w:rPr>
          <w:rFonts w:ascii="仿宋_GB2312" w:eastAsia="仿宋_GB2312" w:hAnsi="宋体" w:cs="仿宋_GB2312"/>
          <w:kern w:val="0"/>
        </w:rPr>
        <w:t>4.</w:t>
      </w:r>
      <w:r>
        <w:rPr>
          <w:rFonts w:ascii="仿宋_GB2312" w:eastAsia="仿宋_GB2312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</w:rPr>
        <w:t>。</w:t>
      </w:r>
    </w:p>
    <w:sectPr w:rsidR="00C14CA0" w:rsidSect="00C14CA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CA0" w:rsidRDefault="00C14CA0" w:rsidP="00C14CA0">
      <w:r>
        <w:separator/>
      </w:r>
    </w:p>
  </w:endnote>
  <w:endnote w:type="continuationSeparator" w:id="1">
    <w:p w:rsidR="00C14CA0" w:rsidRDefault="00C14CA0" w:rsidP="00C14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CA0" w:rsidRDefault="00C14CA0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CA0" w:rsidRDefault="00C14CA0" w:rsidP="00C14CA0">
      <w:r>
        <w:separator/>
      </w:r>
    </w:p>
  </w:footnote>
  <w:footnote w:type="continuationSeparator" w:id="1">
    <w:p w:rsidR="00C14CA0" w:rsidRDefault="00C14CA0" w:rsidP="00C14C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AB3B9508"/>
    <w:rsid w:val="00001F09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45A15"/>
    <w:rsid w:val="00172A27"/>
    <w:rsid w:val="001E3C6E"/>
    <w:rsid w:val="00207343"/>
    <w:rsid w:val="00213892"/>
    <w:rsid w:val="002645B9"/>
    <w:rsid w:val="002744D0"/>
    <w:rsid w:val="0029730F"/>
    <w:rsid w:val="002B315D"/>
    <w:rsid w:val="002D3079"/>
    <w:rsid w:val="002D7D34"/>
    <w:rsid w:val="002E6E21"/>
    <w:rsid w:val="00336E4C"/>
    <w:rsid w:val="00347721"/>
    <w:rsid w:val="003974E3"/>
    <w:rsid w:val="0040591E"/>
    <w:rsid w:val="004144C1"/>
    <w:rsid w:val="004277E2"/>
    <w:rsid w:val="00445976"/>
    <w:rsid w:val="004536A9"/>
    <w:rsid w:val="00454808"/>
    <w:rsid w:val="004B0542"/>
    <w:rsid w:val="004C70E3"/>
    <w:rsid w:val="004D5902"/>
    <w:rsid w:val="004F4681"/>
    <w:rsid w:val="0054044B"/>
    <w:rsid w:val="00543EF6"/>
    <w:rsid w:val="00552C91"/>
    <w:rsid w:val="00566763"/>
    <w:rsid w:val="005A1B6B"/>
    <w:rsid w:val="005A4D58"/>
    <w:rsid w:val="005D286B"/>
    <w:rsid w:val="005E12FD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972B5"/>
    <w:rsid w:val="007B23C5"/>
    <w:rsid w:val="007D479B"/>
    <w:rsid w:val="007E4F58"/>
    <w:rsid w:val="00844644"/>
    <w:rsid w:val="008B5B64"/>
    <w:rsid w:val="008F435E"/>
    <w:rsid w:val="0090681D"/>
    <w:rsid w:val="009436AB"/>
    <w:rsid w:val="0097472F"/>
    <w:rsid w:val="00974E46"/>
    <w:rsid w:val="009778D0"/>
    <w:rsid w:val="00A016A4"/>
    <w:rsid w:val="00A446FD"/>
    <w:rsid w:val="00A735A3"/>
    <w:rsid w:val="00A86BB1"/>
    <w:rsid w:val="00AF2DBF"/>
    <w:rsid w:val="00B06A06"/>
    <w:rsid w:val="00B93D14"/>
    <w:rsid w:val="00BD3CBE"/>
    <w:rsid w:val="00BF0274"/>
    <w:rsid w:val="00BF655F"/>
    <w:rsid w:val="00C14CA0"/>
    <w:rsid w:val="00CA20FD"/>
    <w:rsid w:val="00CA4929"/>
    <w:rsid w:val="00CC3066"/>
    <w:rsid w:val="00CD0C8B"/>
    <w:rsid w:val="00CF49E5"/>
    <w:rsid w:val="00D049EC"/>
    <w:rsid w:val="00D54B62"/>
    <w:rsid w:val="00D67401"/>
    <w:rsid w:val="00D77CC0"/>
    <w:rsid w:val="00D844D8"/>
    <w:rsid w:val="00D97E5F"/>
    <w:rsid w:val="00DB1A58"/>
    <w:rsid w:val="00DE353F"/>
    <w:rsid w:val="00E526A3"/>
    <w:rsid w:val="00E56204"/>
    <w:rsid w:val="00E7180D"/>
    <w:rsid w:val="00E91B84"/>
    <w:rsid w:val="00EA3101"/>
    <w:rsid w:val="00EB572F"/>
    <w:rsid w:val="00EC76F3"/>
    <w:rsid w:val="00ED0793"/>
    <w:rsid w:val="00ED1381"/>
    <w:rsid w:val="00ED584C"/>
    <w:rsid w:val="00F0066A"/>
    <w:rsid w:val="00F15A98"/>
    <w:rsid w:val="00F570A0"/>
    <w:rsid w:val="00F84547"/>
    <w:rsid w:val="00FB1282"/>
    <w:rsid w:val="00FB1D65"/>
    <w:rsid w:val="00FB21E4"/>
    <w:rsid w:val="015F42E4"/>
    <w:rsid w:val="0C4E5E32"/>
    <w:rsid w:val="0FD12F72"/>
    <w:rsid w:val="1183057E"/>
    <w:rsid w:val="20BA3FD0"/>
    <w:rsid w:val="24546D07"/>
    <w:rsid w:val="24CA5ECC"/>
    <w:rsid w:val="27465D73"/>
    <w:rsid w:val="294D3BB6"/>
    <w:rsid w:val="29A80723"/>
    <w:rsid w:val="2C076F19"/>
    <w:rsid w:val="2D80271E"/>
    <w:rsid w:val="350F7EFE"/>
    <w:rsid w:val="39273355"/>
    <w:rsid w:val="3AC702FC"/>
    <w:rsid w:val="414E5E29"/>
    <w:rsid w:val="439A5FE0"/>
    <w:rsid w:val="47C14A2D"/>
    <w:rsid w:val="497A5F98"/>
    <w:rsid w:val="49D246CF"/>
    <w:rsid w:val="4DB42096"/>
    <w:rsid w:val="53BD38E3"/>
    <w:rsid w:val="55AF2676"/>
    <w:rsid w:val="57B81486"/>
    <w:rsid w:val="58FD37D0"/>
    <w:rsid w:val="5B1E01CB"/>
    <w:rsid w:val="5BE62C0B"/>
    <w:rsid w:val="5E520129"/>
    <w:rsid w:val="5F6F16D0"/>
    <w:rsid w:val="66886B9C"/>
    <w:rsid w:val="6BC849C4"/>
    <w:rsid w:val="6CE354A8"/>
    <w:rsid w:val="6DDC6A1D"/>
    <w:rsid w:val="6ED1538A"/>
    <w:rsid w:val="6F5E4911"/>
    <w:rsid w:val="6FCF2FC1"/>
    <w:rsid w:val="71567498"/>
    <w:rsid w:val="723A6C34"/>
    <w:rsid w:val="7334084B"/>
    <w:rsid w:val="7B317800"/>
    <w:rsid w:val="7CCA0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A0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C14CA0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14CA0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C14CA0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C14CA0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C14CA0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C14CA0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C14CA0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C14CA0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C14C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C14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C14CA0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C14CA0"/>
    <w:pPr>
      <w:ind w:leftChars="200" w:left="420"/>
    </w:pPr>
  </w:style>
  <w:style w:type="paragraph" w:styleId="a8">
    <w:name w:val="Normal (Web)"/>
    <w:basedOn w:val="a"/>
    <w:uiPriority w:val="99"/>
    <w:qFormat/>
    <w:rsid w:val="00C14CA0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C14CA0"/>
    <w:rPr>
      <w:b/>
      <w:bCs/>
    </w:rPr>
  </w:style>
  <w:style w:type="character" w:styleId="aa">
    <w:name w:val="Strong"/>
    <w:uiPriority w:val="22"/>
    <w:qFormat/>
    <w:rsid w:val="00C14CA0"/>
    <w:rPr>
      <w:b/>
      <w:bCs/>
    </w:rPr>
  </w:style>
  <w:style w:type="character" w:styleId="ab">
    <w:name w:val="page number"/>
    <w:basedOn w:val="a0"/>
    <w:uiPriority w:val="99"/>
    <w:qFormat/>
    <w:rsid w:val="00C14CA0"/>
  </w:style>
  <w:style w:type="character" w:styleId="ac">
    <w:name w:val="FollowedHyperlink"/>
    <w:uiPriority w:val="99"/>
    <w:semiHidden/>
    <w:qFormat/>
    <w:rsid w:val="00C14CA0"/>
    <w:rPr>
      <w:color w:val="800080"/>
      <w:u w:val="single"/>
    </w:rPr>
  </w:style>
  <w:style w:type="character" w:styleId="ad">
    <w:name w:val="Hyperlink"/>
    <w:uiPriority w:val="99"/>
    <w:qFormat/>
    <w:rsid w:val="00C14CA0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C14CA0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C14CA0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C14CA0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C14CA0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C14CA0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C14CA0"/>
    <w:rPr>
      <w:rFonts w:ascii="Times New Roman" w:eastAsia="仿宋_GB2312" w:hAnsi="Times New Roman"/>
      <w:kern w:val="2"/>
      <w:sz w:val="28"/>
      <w:szCs w:val="24"/>
    </w:rPr>
  </w:style>
  <w:style w:type="paragraph" w:styleId="af">
    <w:name w:val="No Spacing"/>
    <w:uiPriority w:val="1"/>
    <w:qFormat/>
    <w:rsid w:val="00C14CA0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styleId="af0">
    <w:name w:val="List Paragraph"/>
    <w:basedOn w:val="a"/>
    <w:uiPriority w:val="99"/>
    <w:qFormat/>
    <w:rsid w:val="00C14CA0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C14CA0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C14CA0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">
    <w:name w:val="目录 11"/>
    <w:basedOn w:val="a"/>
    <w:next w:val="a"/>
    <w:uiPriority w:val="39"/>
    <w:unhideWhenUsed/>
    <w:qFormat/>
    <w:rsid w:val="00C14CA0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C14CA0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C14CA0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C14CA0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C14CA0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C14CA0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C14CA0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C14C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C14CA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C14CA0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C14CA0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C14C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C14CA0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C14CA0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C14CA0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C14C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1">
    <w:name w:val="抄 送"/>
    <w:basedOn w:val="a"/>
    <w:qFormat/>
    <w:rsid w:val="00C14CA0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C14CA0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C14CA0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2">
    <w:name w:val="列出段落1"/>
    <w:basedOn w:val="a"/>
    <w:uiPriority w:val="99"/>
    <w:qFormat/>
    <w:rsid w:val="00C14CA0"/>
    <w:pPr>
      <w:ind w:firstLineChars="200" w:firstLine="420"/>
    </w:pPr>
    <w:rPr>
      <w:rFonts w:ascii="Calibri" w:eastAsia="宋体" w:hAnsi="Calibri" w:cs="Calibri"/>
    </w:rPr>
  </w:style>
  <w:style w:type="paragraph" w:customStyle="1" w:styleId="Normal">
    <w:name w:val="[Normal]"/>
    <w:unhideWhenUsed/>
    <w:qFormat/>
    <w:rsid w:val="00C14CA0"/>
    <w:rPr>
      <w:rFonts w:ascii="宋体" w:hAnsi="宋体" w:hint="eastAsia"/>
      <w:sz w:val="24"/>
      <w:szCs w:val="24"/>
      <w:lang w:val="zh-CN"/>
    </w:rPr>
  </w:style>
  <w:style w:type="paragraph" w:customStyle="1" w:styleId="13">
    <w:name w:val="正文1"/>
    <w:basedOn w:val="Normal"/>
    <w:unhideWhenUsed/>
    <w:qFormat/>
    <w:rsid w:val="00C14CA0"/>
    <w:pPr>
      <w:jc w:val="both"/>
    </w:pPr>
    <w:rPr>
      <w:rFonts w:ascii="Times New Roman" w:eastAsia="Times New Roman" w:hAnsi="Times New Roman" w:hint="default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2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1747</Words>
  <Characters>316</Characters>
  <Application>Microsoft Office Word</Application>
  <DocSecurity>0</DocSecurity>
  <Lines>2</Lines>
  <Paragraphs>4</Paragraphs>
  <ScaleCrop>false</ScaleCrop>
  <Company>微软中国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426</cp:revision>
  <cp:lastPrinted>2024-03-21T02:56:00Z</cp:lastPrinted>
  <dcterms:created xsi:type="dcterms:W3CDTF">2020-08-12T17:04:00Z</dcterms:created>
  <dcterms:modified xsi:type="dcterms:W3CDTF">2025-03-14T03:37:00Z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58BD6D8F82E541EDB4A5C1F82120F284</vt:lpwstr>
  </property>
</Properties>
</file>