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99" w:rsidRDefault="000D4670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950099" w:rsidRDefault="000D4670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2023年度协会工作经费项目绩效自评表</w:t>
      </w:r>
    </w:p>
    <w:p w:rsidR="00950099" w:rsidRDefault="00950099">
      <w:pPr>
        <w:rPr>
          <w:rFonts w:cs="Times New Roman"/>
        </w:rPr>
      </w:pPr>
    </w:p>
    <w:p w:rsidR="00950099" w:rsidRDefault="000D4670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单位名称：襄阳市文学艺术界联合会填报日期：2024年2月28日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950099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协会工作经费　</w:t>
            </w:r>
          </w:p>
        </w:tc>
      </w:tr>
      <w:tr w:rsidR="00950099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950099" w:rsidRDefault="000D4670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襄阳市文联　</w:t>
            </w:r>
          </w:p>
        </w:tc>
      </w:tr>
      <w:tr w:rsidR="00950099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950099" w:rsidRDefault="000D4670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950099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950099" w:rsidRDefault="000D4670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、新增性项目□</w:t>
            </w:r>
          </w:p>
        </w:tc>
      </w:tr>
      <w:tr w:rsidR="00950099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950099" w:rsidRDefault="000D4670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、一次性项目□</w:t>
            </w:r>
          </w:p>
        </w:tc>
      </w:tr>
      <w:tr w:rsidR="00950099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950099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 w:rsidR="00950099" w:rsidRDefault="00B9341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30.6</w:t>
            </w:r>
          </w:p>
        </w:tc>
        <w:tc>
          <w:tcPr>
            <w:tcW w:w="1317" w:type="dxa"/>
            <w:gridSpan w:val="2"/>
            <w:vAlign w:val="center"/>
          </w:tcPr>
          <w:p w:rsidR="00950099" w:rsidRDefault="00B9341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30.6</w:t>
            </w:r>
          </w:p>
        </w:tc>
        <w:tc>
          <w:tcPr>
            <w:tcW w:w="1466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950099" w:rsidRDefault="000D467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950099" w:rsidRDefault="00950099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 w:rsidR="00950099" w:rsidRDefault="000D467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1122" w:type="dxa"/>
            <w:vAlign w:val="center"/>
          </w:tcPr>
          <w:p w:rsidR="00950099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经济成本指标</w:t>
            </w:r>
          </w:p>
        </w:tc>
        <w:tc>
          <w:tcPr>
            <w:tcW w:w="2636" w:type="dxa"/>
            <w:gridSpan w:val="3"/>
            <w:vAlign w:val="center"/>
          </w:tcPr>
          <w:p w:rsidR="00950099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CF5901">
              <w:rPr>
                <w:rFonts w:ascii="仿宋_GB2312" w:eastAsia="仿宋_GB2312" w:hAnsi="宋体" w:cs="Times New Roman" w:hint="eastAsia"/>
                <w:kern w:val="0"/>
              </w:rPr>
              <w:t>协会工作经费项目预算</w:t>
            </w:r>
          </w:p>
        </w:tc>
        <w:tc>
          <w:tcPr>
            <w:tcW w:w="1466" w:type="dxa"/>
            <w:vAlign w:val="center"/>
          </w:tcPr>
          <w:p w:rsidR="00950099" w:rsidRDefault="000D4670" w:rsidP="00B9341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</w:t>
            </w:r>
            <w:r w:rsidR="00B9341C">
              <w:rPr>
                <w:rFonts w:ascii="仿宋_GB2312" w:eastAsia="仿宋_GB2312" w:hAnsi="宋体" w:cs="Times New Roman" w:hint="eastAsia"/>
                <w:kern w:val="0"/>
              </w:rPr>
              <w:t>0.6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1319" w:type="dxa"/>
            <w:gridSpan w:val="2"/>
            <w:vAlign w:val="center"/>
          </w:tcPr>
          <w:p w:rsidR="00950099" w:rsidRDefault="000D4670" w:rsidP="00B9341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</w:t>
            </w:r>
            <w:r w:rsidR="00B9341C">
              <w:rPr>
                <w:rFonts w:ascii="仿宋_GB2312" w:eastAsia="仿宋_GB2312" w:hAnsi="宋体" w:cs="Times New Roman" w:hint="eastAsia"/>
                <w:kern w:val="0"/>
              </w:rPr>
              <w:t>0.6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877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0D467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0D4670" w:rsidRDefault="000D467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0D4670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CF5901">
              <w:rPr>
                <w:rFonts w:ascii="仿宋_GB2312" w:eastAsia="仿宋_GB2312" w:hAnsi="宋体" w:cs="Times New Roman" w:hint="eastAsia"/>
                <w:kern w:val="0"/>
              </w:rPr>
              <w:t>按计划如期完成率</w:t>
            </w:r>
          </w:p>
        </w:tc>
        <w:tc>
          <w:tcPr>
            <w:tcW w:w="1466" w:type="dxa"/>
            <w:vAlign w:val="center"/>
          </w:tcPr>
          <w:p w:rsidR="000D4670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0D4670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0D467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0D4670" w:rsidRDefault="000D467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0D4670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CF5901">
              <w:rPr>
                <w:rFonts w:ascii="仿宋_GB2312" w:eastAsia="仿宋_GB2312" w:hAnsi="宋体" w:cs="Times New Roman" w:hint="eastAsia"/>
                <w:kern w:val="0"/>
              </w:rPr>
              <w:t>协会各项文艺活动按活动计划和实施方案完成率</w:t>
            </w:r>
          </w:p>
        </w:tc>
        <w:tc>
          <w:tcPr>
            <w:tcW w:w="1466" w:type="dxa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0D467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0D4670" w:rsidRDefault="000D467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支付协会数量</w:t>
            </w:r>
          </w:p>
        </w:tc>
        <w:tc>
          <w:tcPr>
            <w:tcW w:w="1466" w:type="dxa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12个</w:t>
            </w:r>
          </w:p>
        </w:tc>
        <w:tc>
          <w:tcPr>
            <w:tcW w:w="1319" w:type="dxa"/>
            <w:gridSpan w:val="2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12个</w:t>
            </w:r>
          </w:p>
        </w:tc>
        <w:tc>
          <w:tcPr>
            <w:tcW w:w="877" w:type="dxa"/>
            <w:vAlign w:val="center"/>
          </w:tcPr>
          <w:p w:rsidR="000D4670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950099" w:rsidRDefault="000D467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950099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CF5901">
              <w:rPr>
                <w:rFonts w:ascii="仿宋_GB2312" w:eastAsia="仿宋_GB2312" w:hAnsi="宋体" w:cs="Times New Roman" w:hint="eastAsia"/>
                <w:kern w:val="0"/>
              </w:rPr>
              <w:t>市民通过参与活动，感受襄阳文化文艺氛围，激发对美好生活的向往追求</w:t>
            </w:r>
          </w:p>
        </w:tc>
        <w:tc>
          <w:tcPr>
            <w:tcW w:w="1466" w:type="dxa"/>
            <w:vAlign w:val="center"/>
          </w:tcPr>
          <w:p w:rsidR="00950099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950099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950099" w:rsidRDefault="00CF590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可持续发展</w:t>
            </w:r>
          </w:p>
        </w:tc>
        <w:tc>
          <w:tcPr>
            <w:tcW w:w="2636" w:type="dxa"/>
            <w:gridSpan w:val="3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受益对象和社会公众满意度</w:t>
            </w:r>
          </w:p>
        </w:tc>
        <w:tc>
          <w:tcPr>
            <w:tcW w:w="1466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2</w:t>
            </w:r>
          </w:p>
        </w:tc>
        <w:tc>
          <w:tcPr>
            <w:tcW w:w="700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……</w:t>
            </w:r>
          </w:p>
        </w:tc>
        <w:tc>
          <w:tcPr>
            <w:tcW w:w="700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950099" w:rsidRDefault="0095009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50099">
        <w:trPr>
          <w:trHeight w:val="510"/>
          <w:jc w:val="center"/>
        </w:trPr>
        <w:tc>
          <w:tcPr>
            <w:tcW w:w="828" w:type="dxa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950099" w:rsidRDefault="000D467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</w:t>
            </w:r>
            <w:bookmarkStart w:id="0" w:name="_GoBack"/>
            <w:bookmarkEnd w:id="0"/>
            <w:r>
              <w:rPr>
                <w:rFonts w:ascii="仿宋_GB2312" w:eastAsia="仿宋_GB2312" w:hAnsi="宋体" w:cs="Times New Roman" w:hint="eastAsia"/>
                <w:kern w:val="0"/>
              </w:rPr>
              <w:t>分</w:t>
            </w:r>
          </w:p>
        </w:tc>
      </w:tr>
      <w:tr w:rsidR="00950099">
        <w:trPr>
          <w:trHeight w:val="5241"/>
          <w:jc w:val="center"/>
        </w:trPr>
        <w:tc>
          <w:tcPr>
            <w:tcW w:w="1528" w:type="dxa"/>
            <w:gridSpan w:val="2"/>
            <w:vAlign w:val="center"/>
          </w:tcPr>
          <w:p w:rsidR="00950099" w:rsidRDefault="000D4670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偏差大或</w:t>
            </w:r>
          </w:p>
          <w:p w:rsidR="00950099" w:rsidRDefault="000D4670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950099" w:rsidRDefault="000D4670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950099" w:rsidRDefault="000D467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按照年初计划拨付了12个协会的工作经费。年初预算</w:t>
            </w:r>
            <w:r w:rsidR="00B9341C">
              <w:rPr>
                <w:rFonts w:ascii="仿宋_GB2312" w:eastAsia="仿宋_GB2312" w:hAnsi="宋体" w:cs="Times New Roman" w:hint="eastAsia"/>
                <w:kern w:val="0"/>
              </w:rPr>
              <w:t>30.6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万元，全部用于协会工作经费和协会活动开展。</w:t>
            </w:r>
          </w:p>
          <w:p w:rsidR="00950099" w:rsidRDefault="000D467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保障了协会工作正常运转的需要，加强</w:t>
            </w:r>
            <w:r w:rsidR="00B9341C">
              <w:rPr>
                <w:rFonts w:ascii="仿宋_GB2312" w:eastAsia="仿宋_GB2312" w:hAnsi="宋体" w:cs="Times New Roman" w:hint="eastAsia"/>
                <w:kern w:val="0"/>
              </w:rPr>
              <w:t>了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各文艺家协会服务管理，有效调动文艺家协会的工作能动性，提升协会活力。</w:t>
            </w:r>
          </w:p>
          <w:p w:rsidR="00950099" w:rsidRDefault="00950099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50099">
        <w:trPr>
          <w:trHeight w:val="5088"/>
          <w:jc w:val="center"/>
        </w:trPr>
        <w:tc>
          <w:tcPr>
            <w:tcW w:w="1528" w:type="dxa"/>
            <w:gridSpan w:val="2"/>
            <w:vAlign w:val="center"/>
          </w:tcPr>
          <w:p w:rsidR="00950099" w:rsidRDefault="000D4670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950099" w:rsidRDefault="000D4670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950099" w:rsidRDefault="000D467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1.严格执行中央、省、市纪委和财政部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门相关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财务制度规定，财务开支经聘请的有资质第三方会计人员审核把关，合格后方可按规定报销。</w:t>
            </w:r>
          </w:p>
          <w:p w:rsidR="00950099" w:rsidRDefault="000D467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2.</w:t>
            </w:r>
            <w:r>
              <w:rPr>
                <w:rFonts w:ascii="仿宋_GB2312" w:eastAsia="仿宋_GB2312" w:hAnsi="宋体" w:cs="Times New Roman"/>
                <w:kern w:val="0"/>
              </w:rPr>
              <w:t>更好履行文联</w:t>
            </w:r>
            <w:r>
              <w:rPr>
                <w:rFonts w:ascii="仿宋_GB2312" w:eastAsia="仿宋_GB2312" w:hAnsi="宋体" w:cs="Times New Roman"/>
                <w:kern w:val="0"/>
              </w:rPr>
              <w:t>“</w:t>
            </w:r>
            <w:r>
              <w:rPr>
                <w:rFonts w:ascii="仿宋_GB2312" w:eastAsia="仿宋_GB2312" w:hAnsi="宋体" w:cs="Times New Roman"/>
                <w:kern w:val="0"/>
              </w:rPr>
              <w:t>团结引导、联络协调、服务管理、自律维权</w:t>
            </w:r>
            <w:r>
              <w:rPr>
                <w:rFonts w:ascii="仿宋_GB2312" w:eastAsia="仿宋_GB2312" w:hAnsi="宋体" w:cs="Times New Roman"/>
                <w:kern w:val="0"/>
              </w:rPr>
              <w:t>”</w:t>
            </w:r>
            <w:r>
              <w:rPr>
                <w:rFonts w:ascii="仿宋_GB2312" w:eastAsia="仿宋_GB2312" w:hAnsi="宋体" w:cs="Times New Roman"/>
                <w:kern w:val="0"/>
              </w:rPr>
              <w:t>职能，加强各文艺家协会服务管理，有效调动文艺家协会的工作能动性，提升协会活力，促进文艺队伍建设，推动襄阳文艺</w:t>
            </w:r>
            <w:r>
              <w:rPr>
                <w:rFonts w:ascii="仿宋_GB2312" w:eastAsia="仿宋_GB2312" w:hAnsi="宋体" w:cs="Times New Roman"/>
                <w:kern w:val="0"/>
              </w:rPr>
              <w:t>“</w:t>
            </w:r>
            <w:r>
              <w:rPr>
                <w:rFonts w:ascii="仿宋_GB2312" w:eastAsia="仿宋_GB2312" w:hAnsi="宋体" w:cs="Times New Roman"/>
                <w:kern w:val="0"/>
              </w:rPr>
              <w:t>出作品、出人才</w:t>
            </w:r>
            <w:r>
              <w:rPr>
                <w:rFonts w:ascii="仿宋_GB2312" w:eastAsia="仿宋_GB2312" w:hAnsi="宋体" w:cs="Times New Roman"/>
                <w:kern w:val="0"/>
              </w:rPr>
              <w:t>”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。</w:t>
            </w:r>
          </w:p>
          <w:p w:rsidR="00950099" w:rsidRDefault="000D467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3.加强对各文艺家协会的管理，尝试采用绩效工作考评方式，通过对协会当年工作完成度赋值并打分，综合评判后按实际情况拨付协会工作经费。</w:t>
            </w:r>
          </w:p>
          <w:p w:rsidR="00950099" w:rsidRDefault="00950099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</w:tc>
      </w:tr>
    </w:tbl>
    <w:p w:rsidR="00950099" w:rsidRDefault="000D4670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950099" w:rsidRDefault="000D4670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950099" w:rsidRDefault="000D4670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950099" w:rsidRDefault="000D4670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lastRenderedPageBreak/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950099" w:rsidRDefault="000D4670">
      <w:pPr>
        <w:widowControl/>
        <w:ind w:firstLineChars="200" w:firstLine="420"/>
      </w:pPr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950099" w:rsidSect="0095009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099" w:rsidRDefault="00950099" w:rsidP="00950099">
      <w:r>
        <w:separator/>
      </w:r>
    </w:p>
  </w:endnote>
  <w:endnote w:type="continuationSeparator" w:id="1">
    <w:p w:rsidR="00950099" w:rsidRDefault="00950099" w:rsidP="00950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99" w:rsidRDefault="00950099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099" w:rsidRDefault="00950099" w:rsidP="00950099">
      <w:r>
        <w:separator/>
      </w:r>
    </w:p>
  </w:footnote>
  <w:footnote w:type="continuationSeparator" w:id="1">
    <w:p w:rsidR="00950099" w:rsidRDefault="00950099" w:rsidP="009500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9EEDB178"/>
    <w:rsid w:val="00002503"/>
    <w:rsid w:val="00013B97"/>
    <w:rsid w:val="000315FD"/>
    <w:rsid w:val="000639B8"/>
    <w:rsid w:val="000675A3"/>
    <w:rsid w:val="00082E7B"/>
    <w:rsid w:val="00092618"/>
    <w:rsid w:val="000B599B"/>
    <w:rsid w:val="000D4670"/>
    <w:rsid w:val="00122842"/>
    <w:rsid w:val="00135CAF"/>
    <w:rsid w:val="00172A27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3F4C89"/>
    <w:rsid w:val="004277E2"/>
    <w:rsid w:val="00454808"/>
    <w:rsid w:val="004B0542"/>
    <w:rsid w:val="004C70E3"/>
    <w:rsid w:val="004D5902"/>
    <w:rsid w:val="004F2B49"/>
    <w:rsid w:val="004F4681"/>
    <w:rsid w:val="0054044B"/>
    <w:rsid w:val="00543EF6"/>
    <w:rsid w:val="00552C91"/>
    <w:rsid w:val="00566763"/>
    <w:rsid w:val="00576905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44644"/>
    <w:rsid w:val="008B5B64"/>
    <w:rsid w:val="008F435E"/>
    <w:rsid w:val="0090681D"/>
    <w:rsid w:val="009436AB"/>
    <w:rsid w:val="00950099"/>
    <w:rsid w:val="0097472F"/>
    <w:rsid w:val="00974E46"/>
    <w:rsid w:val="00A016A4"/>
    <w:rsid w:val="00A446FD"/>
    <w:rsid w:val="00A86BB1"/>
    <w:rsid w:val="00AF2DBF"/>
    <w:rsid w:val="00B06A06"/>
    <w:rsid w:val="00B9341C"/>
    <w:rsid w:val="00B93D14"/>
    <w:rsid w:val="00BD3CBE"/>
    <w:rsid w:val="00BF0274"/>
    <w:rsid w:val="00BF655F"/>
    <w:rsid w:val="00CA20FD"/>
    <w:rsid w:val="00CC3066"/>
    <w:rsid w:val="00CD0C8B"/>
    <w:rsid w:val="00CF49E5"/>
    <w:rsid w:val="00CF5901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C4E5E32"/>
    <w:rsid w:val="0FD12F72"/>
    <w:rsid w:val="1183057E"/>
    <w:rsid w:val="24546D07"/>
    <w:rsid w:val="24CA5ECC"/>
    <w:rsid w:val="27465D73"/>
    <w:rsid w:val="294D3BB6"/>
    <w:rsid w:val="29A80723"/>
    <w:rsid w:val="2C076F19"/>
    <w:rsid w:val="350F7EFE"/>
    <w:rsid w:val="39273355"/>
    <w:rsid w:val="3AC702FC"/>
    <w:rsid w:val="414E5E29"/>
    <w:rsid w:val="439A5FE0"/>
    <w:rsid w:val="47C14A2D"/>
    <w:rsid w:val="497A5F98"/>
    <w:rsid w:val="49D246CF"/>
    <w:rsid w:val="4AD7141F"/>
    <w:rsid w:val="542520A7"/>
    <w:rsid w:val="55AF2676"/>
    <w:rsid w:val="57B81486"/>
    <w:rsid w:val="58FD37D0"/>
    <w:rsid w:val="5B1E01CB"/>
    <w:rsid w:val="5BE62C0B"/>
    <w:rsid w:val="5E520129"/>
    <w:rsid w:val="5F6F16D0"/>
    <w:rsid w:val="6BC849C4"/>
    <w:rsid w:val="6CE354A8"/>
    <w:rsid w:val="6D8E1DE1"/>
    <w:rsid w:val="6ED1538A"/>
    <w:rsid w:val="6EE30563"/>
    <w:rsid w:val="6F5E4911"/>
    <w:rsid w:val="6FCF2FC1"/>
    <w:rsid w:val="723A6C34"/>
    <w:rsid w:val="7334084B"/>
    <w:rsid w:val="777F51FE"/>
    <w:rsid w:val="7B31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099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950099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950099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950099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950099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950099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950099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950099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950099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950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950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950099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950099"/>
    <w:pPr>
      <w:ind w:leftChars="200" w:left="420"/>
    </w:pPr>
  </w:style>
  <w:style w:type="paragraph" w:styleId="a8">
    <w:name w:val="Normal (Web)"/>
    <w:basedOn w:val="a"/>
    <w:uiPriority w:val="99"/>
    <w:qFormat/>
    <w:rsid w:val="00950099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950099"/>
    <w:rPr>
      <w:b/>
      <w:bCs/>
    </w:rPr>
  </w:style>
  <w:style w:type="character" w:styleId="aa">
    <w:name w:val="Strong"/>
    <w:uiPriority w:val="22"/>
    <w:qFormat/>
    <w:rsid w:val="00950099"/>
    <w:rPr>
      <w:b/>
      <w:bCs/>
    </w:rPr>
  </w:style>
  <w:style w:type="character" w:styleId="ab">
    <w:name w:val="page number"/>
    <w:basedOn w:val="a0"/>
    <w:uiPriority w:val="99"/>
    <w:qFormat/>
    <w:rsid w:val="00950099"/>
  </w:style>
  <w:style w:type="character" w:styleId="ac">
    <w:name w:val="FollowedHyperlink"/>
    <w:uiPriority w:val="99"/>
    <w:semiHidden/>
    <w:qFormat/>
    <w:rsid w:val="00950099"/>
    <w:rPr>
      <w:color w:val="800080"/>
      <w:u w:val="single"/>
    </w:rPr>
  </w:style>
  <w:style w:type="character" w:styleId="ad">
    <w:name w:val="Hyperlink"/>
    <w:uiPriority w:val="99"/>
    <w:qFormat/>
    <w:rsid w:val="00950099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950099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950099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950099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950099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950099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950099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950099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950099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950099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950099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950099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950099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950099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950099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50099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950099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950099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9500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950099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950099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950099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9500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950099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950099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950099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9500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950099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95009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95009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9500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950099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950099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950099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1089</Words>
  <Characters>278</Characters>
  <Application>Microsoft Office Word</Application>
  <DocSecurity>0</DocSecurity>
  <Lines>2</Lines>
  <Paragraphs>2</Paragraphs>
  <ScaleCrop>false</ScaleCrop>
  <Company>微软中国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422</cp:revision>
  <cp:lastPrinted>2021-03-17T17:42:00Z</cp:lastPrinted>
  <dcterms:created xsi:type="dcterms:W3CDTF">2020-08-12T17:04:00Z</dcterms:created>
  <dcterms:modified xsi:type="dcterms:W3CDTF">2024-02-28T07:13:00Z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81B2E9552D1347E99515F8259EA6518C</vt:lpwstr>
  </property>
</Properties>
</file>