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B03" w:rsidRDefault="00CA4B03">
      <w:pPr>
        <w:spacing w:line="500" w:lineRule="exact"/>
        <w:rPr>
          <w:rFonts w:ascii="方正小标宋简体" w:eastAsia="方正小标宋简体" w:cs="Times New Roman"/>
        </w:rPr>
      </w:pPr>
    </w:p>
    <w:p w:rsidR="00CA4B03" w:rsidRDefault="006F5538">
      <w:pPr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2022年度清廉文化活动专项绩效自评结果</w:t>
      </w:r>
    </w:p>
    <w:p w:rsidR="00CA4B03" w:rsidRDefault="006F5538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一、自评结论</w:t>
      </w:r>
    </w:p>
    <w:p w:rsidR="00CA4B03" w:rsidRDefault="006F5538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（一）自评得分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市文联2022年度清廉文化活动专项自评得分100分。</w:t>
      </w:r>
    </w:p>
    <w:p w:rsidR="00CA4B03" w:rsidRDefault="006F5538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（二）绩效目标完成情况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执行率情况。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市文联2022年度清廉文化活动专项执行率为100%。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完成的绩效目标。</w:t>
      </w:r>
    </w:p>
    <w:p w:rsidR="00591C9A" w:rsidRDefault="00591C9A" w:rsidP="00591C9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市文联为确保</w:t>
      </w:r>
      <w:r w:rsidRPr="00591C9A">
        <w:rPr>
          <w:rFonts w:ascii="仿宋_GB2312" w:eastAsia="仿宋_GB2312" w:cs="仿宋_GB2312" w:hint="eastAsia"/>
          <w:sz w:val="32"/>
          <w:szCs w:val="32"/>
        </w:rPr>
        <w:t>清廉襄阳</w:t>
      </w:r>
      <w:r>
        <w:rPr>
          <w:rFonts w:ascii="仿宋_GB2312" w:eastAsia="仿宋_GB2312" w:cs="仿宋_GB2312" w:hint="eastAsia"/>
          <w:sz w:val="32"/>
          <w:szCs w:val="32"/>
        </w:rPr>
        <w:t>文化活动</w:t>
      </w:r>
      <w:r w:rsidRPr="00591C9A">
        <w:rPr>
          <w:rFonts w:ascii="仿宋_GB2312" w:eastAsia="仿宋_GB2312" w:cs="仿宋_GB2312" w:hint="eastAsia"/>
          <w:sz w:val="32"/>
          <w:szCs w:val="32"/>
        </w:rPr>
        <w:t>襄阳市</w:t>
      </w:r>
      <w:proofErr w:type="gramStart"/>
      <w:r w:rsidRPr="00591C9A">
        <w:rPr>
          <w:rFonts w:ascii="仿宋_GB2312" w:eastAsia="仿宋_GB2312" w:cs="仿宋_GB2312" w:hint="eastAsia"/>
          <w:sz w:val="32"/>
          <w:szCs w:val="32"/>
        </w:rPr>
        <w:t>廉洁文化</w:t>
      </w:r>
      <w:proofErr w:type="gramEnd"/>
      <w:r w:rsidRPr="00591C9A">
        <w:rPr>
          <w:rFonts w:ascii="仿宋_GB2312" w:eastAsia="仿宋_GB2312" w:cs="仿宋_GB2312" w:hint="eastAsia"/>
          <w:sz w:val="32"/>
          <w:szCs w:val="32"/>
        </w:rPr>
        <w:t>宣传画的质量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 w:rsidRPr="00591C9A">
        <w:rPr>
          <w:rFonts w:ascii="仿宋_GB2312" w:eastAsia="仿宋_GB2312" w:cs="仿宋_GB2312" w:hint="eastAsia"/>
          <w:sz w:val="32"/>
          <w:szCs w:val="32"/>
        </w:rPr>
        <w:t>效果，邀请了美术家分成6组创作了6类宣传画共60幅，支付一定的创作费用。</w:t>
      </w:r>
    </w:p>
    <w:p w:rsidR="00F25ED0" w:rsidRDefault="00F25ED0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F25ED0">
        <w:rPr>
          <w:rFonts w:ascii="仿宋_GB2312" w:eastAsia="仿宋_GB2312" w:cs="仿宋_GB2312" w:hint="eastAsia"/>
          <w:sz w:val="32"/>
          <w:szCs w:val="32"/>
        </w:rPr>
        <w:t>“</w:t>
      </w:r>
      <w:r w:rsidRPr="00F25ED0">
        <w:rPr>
          <w:rFonts w:ascii="仿宋_GB2312" w:eastAsia="仿宋_GB2312" w:cs="仿宋_GB2312"/>
          <w:sz w:val="32"/>
          <w:szCs w:val="32"/>
        </w:rPr>
        <w:t>襄十随神</w:t>
      </w:r>
      <w:r w:rsidRPr="00F25ED0">
        <w:rPr>
          <w:rFonts w:ascii="仿宋_GB2312" w:eastAsia="仿宋_GB2312" w:cs="仿宋_GB2312" w:hint="eastAsia"/>
          <w:sz w:val="32"/>
          <w:szCs w:val="32"/>
        </w:rPr>
        <w:t>”</w:t>
      </w:r>
      <w:r w:rsidRPr="00F25ED0">
        <w:rPr>
          <w:rFonts w:ascii="仿宋_GB2312" w:eastAsia="仿宋_GB2312" w:cs="仿宋_GB2312"/>
          <w:sz w:val="32"/>
          <w:szCs w:val="32"/>
        </w:rPr>
        <w:t>城市群乡村</w:t>
      </w:r>
      <w:r>
        <w:rPr>
          <w:rFonts w:ascii="仿宋_GB2312" w:eastAsia="仿宋_GB2312" w:cs="仿宋_GB2312" w:hint="eastAsia"/>
          <w:sz w:val="32"/>
          <w:szCs w:val="32"/>
        </w:rPr>
        <w:t>摄影展成功举办</w:t>
      </w:r>
      <w:r w:rsidR="001D6CBC">
        <w:rPr>
          <w:rFonts w:ascii="仿宋_GB2312" w:eastAsia="仿宋_GB2312" w:cs="仿宋_GB2312" w:hint="eastAsia"/>
          <w:sz w:val="32"/>
          <w:szCs w:val="32"/>
        </w:rPr>
        <w:t>，</w:t>
      </w:r>
      <w:r w:rsidR="001D6CBC" w:rsidRPr="00F25ED0">
        <w:rPr>
          <w:rFonts w:ascii="仿宋_GB2312" w:eastAsia="仿宋_GB2312" w:cs="仿宋_GB2312"/>
          <w:sz w:val="32"/>
          <w:szCs w:val="32"/>
        </w:rPr>
        <w:t>推动</w:t>
      </w:r>
      <w:r w:rsidR="001D6CBC" w:rsidRPr="00F25ED0">
        <w:rPr>
          <w:rFonts w:ascii="仿宋_GB2312" w:eastAsia="仿宋_GB2312" w:cs="仿宋_GB2312" w:hint="eastAsia"/>
          <w:sz w:val="32"/>
          <w:szCs w:val="32"/>
        </w:rPr>
        <w:t>“</w:t>
      </w:r>
      <w:r w:rsidR="001D6CBC" w:rsidRPr="00F25ED0">
        <w:rPr>
          <w:rFonts w:ascii="仿宋_GB2312" w:eastAsia="仿宋_GB2312" w:cs="仿宋_GB2312"/>
          <w:sz w:val="32"/>
          <w:szCs w:val="32"/>
        </w:rPr>
        <w:t>襄十随神</w:t>
      </w:r>
      <w:r w:rsidR="001D6CBC" w:rsidRPr="00F25ED0">
        <w:rPr>
          <w:rFonts w:ascii="仿宋_GB2312" w:eastAsia="仿宋_GB2312" w:cs="仿宋_GB2312" w:hint="eastAsia"/>
          <w:sz w:val="32"/>
          <w:szCs w:val="32"/>
        </w:rPr>
        <w:t>”</w:t>
      </w:r>
      <w:r w:rsidR="001D6CBC" w:rsidRPr="00F25ED0">
        <w:rPr>
          <w:rFonts w:ascii="仿宋_GB2312" w:eastAsia="仿宋_GB2312" w:cs="仿宋_GB2312"/>
          <w:sz w:val="32"/>
          <w:szCs w:val="32"/>
        </w:rPr>
        <w:t>城市群文艺事业协同发展，促进</w:t>
      </w:r>
      <w:proofErr w:type="gramStart"/>
      <w:r w:rsidR="001D6CBC" w:rsidRPr="00F25ED0">
        <w:rPr>
          <w:rFonts w:ascii="仿宋_GB2312" w:eastAsia="仿宋_GB2312" w:cs="仿宋_GB2312"/>
          <w:sz w:val="32"/>
          <w:szCs w:val="32"/>
        </w:rPr>
        <w:t>襄十随神文艺</w:t>
      </w:r>
      <w:proofErr w:type="gramEnd"/>
      <w:r w:rsidR="001D6CBC" w:rsidRPr="00F25ED0">
        <w:rPr>
          <w:rFonts w:ascii="仿宋_GB2312" w:eastAsia="仿宋_GB2312" w:cs="仿宋_GB2312"/>
          <w:sz w:val="32"/>
          <w:szCs w:val="32"/>
        </w:rPr>
        <w:t>联盟共同繁荣</w:t>
      </w:r>
      <w:r w:rsidR="001D6CBC">
        <w:rPr>
          <w:rFonts w:ascii="仿宋_GB2312" w:eastAsia="仿宋_GB2312" w:cs="仿宋_GB2312"/>
          <w:sz w:val="32"/>
          <w:szCs w:val="32"/>
        </w:rPr>
        <w:t>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3.未完成的绩效目标。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无</w:t>
      </w:r>
    </w:p>
    <w:p w:rsidR="00CA4B03" w:rsidRDefault="006F5538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（三）存在的问题和原因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工作顺利开展，按照年初计划完成了工作目标。</w:t>
      </w:r>
    </w:p>
    <w:p w:rsidR="00CA4B03" w:rsidRDefault="006F5538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（四）下一步拟改进措施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下一步拟改进措施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按照年初计划完成了工作目标，展览活动顺利举办。</w:t>
      </w:r>
    </w:p>
    <w:p w:rsidR="00CA4B03" w:rsidRDefault="001D6CBC">
      <w:pPr>
        <w:numPr>
          <w:ilvl w:val="0"/>
          <w:numId w:val="1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市直各部门、县（市、区）机关干部和市民现场观摩廉政书法和摄影</w:t>
      </w:r>
      <w:r w:rsidR="006F5538">
        <w:rPr>
          <w:rFonts w:ascii="仿宋_GB2312" w:eastAsia="仿宋_GB2312" w:cs="仿宋_GB2312" w:hint="eastAsia"/>
          <w:sz w:val="32"/>
          <w:szCs w:val="32"/>
        </w:rPr>
        <w:t>作品，廉政思想深入人心，展览活动效果好，影响大。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3、拟与预算安排相结合情况</w:t>
      </w:r>
    </w:p>
    <w:p w:rsidR="00CA4B03" w:rsidRDefault="006F5538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根据市财政局对项目资金预算批复的文件精神，项目资金到位及时，到位率100%。2022年项目绩效和整体绩效已作为2022年预算附件在市级网站公开，绩效评价情况也将按时上报和公开。</w:t>
      </w:r>
    </w:p>
    <w:p w:rsidR="00CA4B03" w:rsidRDefault="006F5538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附件：2022年度清廉文化活动专项绩效自评表（附后）</w:t>
      </w:r>
    </w:p>
    <w:p w:rsidR="00CA4B03" w:rsidRDefault="006F5538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二、佐证材料</w:t>
      </w:r>
    </w:p>
    <w:p w:rsidR="00CA4B03" w:rsidRDefault="006F5538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（一）基本情况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简要概述项目立项目的和年度绩效目标。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立项目的:</w:t>
      </w:r>
      <w:r w:rsidR="00F25ED0" w:rsidRPr="00F25ED0">
        <w:rPr>
          <w:rFonts w:ascii="仿宋_GB2312" w:eastAsia="仿宋_GB2312" w:cs="仿宋_GB2312"/>
          <w:sz w:val="32"/>
          <w:szCs w:val="32"/>
        </w:rPr>
        <w:t xml:space="preserve"> 进一步推动</w:t>
      </w:r>
      <w:r w:rsidR="00F25ED0" w:rsidRPr="00F25ED0">
        <w:rPr>
          <w:rFonts w:ascii="仿宋_GB2312" w:eastAsia="仿宋_GB2312" w:cs="仿宋_GB2312" w:hint="eastAsia"/>
          <w:sz w:val="32"/>
          <w:szCs w:val="32"/>
        </w:rPr>
        <w:t>“</w:t>
      </w:r>
      <w:r w:rsidR="00F25ED0" w:rsidRPr="00F25ED0">
        <w:rPr>
          <w:rFonts w:ascii="仿宋_GB2312" w:eastAsia="仿宋_GB2312" w:cs="仿宋_GB2312"/>
          <w:sz w:val="32"/>
          <w:szCs w:val="32"/>
        </w:rPr>
        <w:t>襄十随神</w:t>
      </w:r>
      <w:r w:rsidR="00F25ED0" w:rsidRPr="00F25ED0">
        <w:rPr>
          <w:rFonts w:ascii="仿宋_GB2312" w:eastAsia="仿宋_GB2312" w:cs="仿宋_GB2312" w:hint="eastAsia"/>
          <w:sz w:val="32"/>
          <w:szCs w:val="32"/>
        </w:rPr>
        <w:t>”</w:t>
      </w:r>
      <w:r w:rsidR="00F25ED0" w:rsidRPr="00F25ED0">
        <w:rPr>
          <w:rFonts w:ascii="仿宋_GB2312" w:eastAsia="仿宋_GB2312" w:cs="仿宋_GB2312"/>
          <w:sz w:val="32"/>
          <w:szCs w:val="32"/>
        </w:rPr>
        <w:t>城市群文艺事业协同发展，促进</w:t>
      </w:r>
      <w:proofErr w:type="gramStart"/>
      <w:r w:rsidR="00F25ED0" w:rsidRPr="00F25ED0">
        <w:rPr>
          <w:rFonts w:ascii="仿宋_GB2312" w:eastAsia="仿宋_GB2312" w:cs="仿宋_GB2312"/>
          <w:sz w:val="32"/>
          <w:szCs w:val="32"/>
        </w:rPr>
        <w:t>襄十随神文艺</w:t>
      </w:r>
      <w:proofErr w:type="gramEnd"/>
      <w:r w:rsidR="00F25ED0" w:rsidRPr="00F25ED0">
        <w:rPr>
          <w:rFonts w:ascii="仿宋_GB2312" w:eastAsia="仿宋_GB2312" w:cs="仿宋_GB2312"/>
          <w:sz w:val="32"/>
          <w:szCs w:val="32"/>
        </w:rPr>
        <w:t>联盟共同繁荣，襄阳市文联大力实施文艺融合互助共进行动，共建文艺发展平台，聚焦乡村振兴战略实施以来</w:t>
      </w:r>
      <w:r w:rsidR="00F25ED0" w:rsidRPr="00F25ED0">
        <w:rPr>
          <w:rFonts w:ascii="仿宋_GB2312" w:eastAsia="仿宋_GB2312" w:cs="仿宋_GB2312" w:hint="eastAsia"/>
          <w:sz w:val="32"/>
          <w:szCs w:val="32"/>
        </w:rPr>
        <w:t>“</w:t>
      </w:r>
      <w:r w:rsidR="00F25ED0" w:rsidRPr="00F25ED0">
        <w:rPr>
          <w:rFonts w:ascii="仿宋_GB2312" w:eastAsia="仿宋_GB2312" w:cs="仿宋_GB2312"/>
          <w:sz w:val="32"/>
          <w:szCs w:val="32"/>
        </w:rPr>
        <w:t>襄十随神</w:t>
      </w:r>
      <w:r w:rsidR="00F25ED0" w:rsidRPr="00F25ED0">
        <w:rPr>
          <w:rFonts w:ascii="仿宋_GB2312" w:eastAsia="仿宋_GB2312" w:cs="仿宋_GB2312" w:hint="eastAsia"/>
          <w:sz w:val="32"/>
          <w:szCs w:val="32"/>
        </w:rPr>
        <w:t>”</w:t>
      </w:r>
      <w:r w:rsidR="00F25ED0" w:rsidRPr="00F25ED0">
        <w:rPr>
          <w:rFonts w:ascii="仿宋_GB2312" w:eastAsia="仿宋_GB2312" w:cs="仿宋_GB2312"/>
          <w:sz w:val="32"/>
          <w:szCs w:val="32"/>
        </w:rPr>
        <w:t>城市群乡村发展取得的丰硕成果。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年度绩效目标:提升文艺服务，加强文艺活动宣传，提升文艺影响力。加大文艺宣传力度，让更多人民群众受益。</w:t>
      </w:r>
    </w:p>
    <w:p w:rsidR="00CA4B03" w:rsidRDefault="006F5538">
      <w:pPr>
        <w:numPr>
          <w:ilvl w:val="0"/>
          <w:numId w:val="2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简要概述项目资金情况</w:t>
      </w:r>
    </w:p>
    <w:p w:rsidR="00CA4B03" w:rsidRDefault="006F5538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10万元清廉文化活动专项属于财政拨款资金结构，属于一次性项目。</w:t>
      </w:r>
    </w:p>
    <w:p w:rsidR="00CA4B03" w:rsidRDefault="006F5538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lastRenderedPageBreak/>
        <w:t>（二）部门自评工作开展情况</w:t>
      </w:r>
    </w:p>
    <w:p w:rsidR="00CA4B03" w:rsidRDefault="006F5538">
      <w:pPr>
        <w:ind w:firstLineChars="200" w:firstLine="640"/>
        <w:rPr>
          <w:rFonts w:ascii="仿宋_GB2312" w:eastAsia="仿宋_GB2312" w:hAnsi="楷体" w:cs="Times New Roman"/>
          <w:kern w:val="0"/>
          <w:sz w:val="32"/>
          <w:szCs w:val="32"/>
        </w:rPr>
      </w:pPr>
      <w:r>
        <w:rPr>
          <w:rFonts w:ascii="仿宋_GB2312" w:eastAsia="仿宋_GB2312" w:hAnsi="楷体" w:cs="仿宋_GB2312" w:hint="eastAsia"/>
          <w:kern w:val="0"/>
          <w:sz w:val="32"/>
          <w:szCs w:val="32"/>
        </w:rPr>
        <w:t>为更好地开展项目绩效自评工作，市文联按照绩效评价的系列规定对清廉文化活动专项实施过程、资金使用过程的合理性和等各方面进行评价和分析。</w:t>
      </w:r>
    </w:p>
    <w:p w:rsidR="00CA4B03" w:rsidRDefault="006F5538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（三）绩效目标完成情况分析</w:t>
      </w:r>
    </w:p>
    <w:p w:rsidR="00CA4B03" w:rsidRDefault="006F5538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1.预算执行情况分析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预算执行完成了100%，</w:t>
      </w:r>
      <w:r>
        <w:rPr>
          <w:rFonts w:ascii="仿宋_GB2312" w:eastAsia="仿宋_GB2312" w:cs="仿宋_GB2312" w:hint="eastAsia"/>
          <w:sz w:val="32"/>
          <w:szCs w:val="32"/>
        </w:rPr>
        <w:t>工作顺利开展，按照年初计划完成了工作目标。指标分值20分，得分20分。</w:t>
      </w:r>
    </w:p>
    <w:p w:rsidR="00CA4B03" w:rsidRDefault="006F5538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2.绩效目标完成情况分析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）产出指标完成情况分析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从成本、数量、时效、质量角度分析，10万元用于</w:t>
      </w:r>
      <w:r w:rsidR="00431EBC">
        <w:rPr>
          <w:rFonts w:ascii="仿宋_GB2312" w:eastAsia="仿宋_GB2312" w:cs="仿宋_GB2312" w:hint="eastAsia"/>
          <w:sz w:val="32"/>
          <w:szCs w:val="32"/>
        </w:rPr>
        <w:t>199</w:t>
      </w:r>
      <w:r>
        <w:rPr>
          <w:rFonts w:ascii="仿宋_GB2312" w:eastAsia="仿宋_GB2312" w:cs="仿宋_GB2312" w:hint="eastAsia"/>
          <w:sz w:val="32"/>
          <w:szCs w:val="32"/>
        </w:rPr>
        <w:t>幅摄影作品在展出时间内的制作费、布展费、开幕式费用等。指标分值40分，得分40分。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）效益指标完成情况分析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从社会效益角度分析，通过举办活动丰富地方公共文化服务供给，满足人民群众多样化的精神文化需求，让文化发展的成果最大程度地惠及群众。指标分值20分，得分20分。</w:t>
      </w:r>
    </w:p>
    <w:p w:rsidR="00CA4B03" w:rsidRDefault="006F5538">
      <w:pPr>
        <w:numPr>
          <w:ilvl w:val="0"/>
          <w:numId w:val="3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满意度指标完成情况分析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从服务对象满意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度角度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分析，群众满意度可以达到95%以上。指标分值20分，得分20分。</w:t>
      </w:r>
    </w:p>
    <w:p w:rsidR="00CA4B03" w:rsidRDefault="006F5538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（四）上年度部门绩效自评结果应用情况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清廉文化活动专项属于2022年部门预算新增项目。</w:t>
      </w:r>
    </w:p>
    <w:p w:rsidR="00CA4B03" w:rsidRDefault="006F5538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lastRenderedPageBreak/>
        <w:t>（五）其他佐证材料</w:t>
      </w:r>
    </w:p>
    <w:p w:rsidR="00CA4B03" w:rsidRDefault="00CA4B03">
      <w:pPr>
        <w:rPr>
          <w:rFonts w:ascii="方正小标宋简体" w:eastAsia="方正小标宋简体" w:hAnsi="Arial" w:cs="Times New Roman"/>
          <w:sz w:val="36"/>
          <w:szCs w:val="36"/>
        </w:rPr>
      </w:pPr>
    </w:p>
    <w:p w:rsidR="00CA4B03" w:rsidRDefault="006F5538">
      <w:pPr>
        <w:jc w:val="center"/>
        <w:rPr>
          <w:rFonts w:ascii="楷体_GB2312" w:eastAsia="楷体_GB2312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2022年度清廉文化活动专项绩效自评结果</w:t>
      </w:r>
    </w:p>
    <w:p w:rsidR="00CA4B03" w:rsidRDefault="00CA4B03">
      <w:pPr>
        <w:jc w:val="center"/>
        <w:rPr>
          <w:rFonts w:ascii="仿宋" w:eastAsia="仿宋" w:hAnsi="仿宋" w:cs="Times New Roman"/>
          <w:sz w:val="32"/>
          <w:szCs w:val="32"/>
        </w:rPr>
      </w:pPr>
    </w:p>
    <w:p w:rsidR="00CA4B03" w:rsidRDefault="006F5538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（一）自评得分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市文联2022年度清廉文化活动专项自评得分100分。</w:t>
      </w:r>
    </w:p>
    <w:p w:rsidR="00CA4B03" w:rsidRDefault="006F5538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（二）绩效目标完成情况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执行率情况。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市文联2022年度清廉文化活动专项执行率为100%。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完成的绩效目标。</w:t>
      </w:r>
    </w:p>
    <w:p w:rsidR="00591C9A" w:rsidRPr="00591C9A" w:rsidRDefault="00591C9A" w:rsidP="00591C9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市文联为确保</w:t>
      </w:r>
      <w:r w:rsidRPr="00591C9A">
        <w:rPr>
          <w:rFonts w:ascii="仿宋_GB2312" w:eastAsia="仿宋_GB2312" w:cs="仿宋_GB2312" w:hint="eastAsia"/>
          <w:sz w:val="32"/>
          <w:szCs w:val="32"/>
        </w:rPr>
        <w:t>清廉襄阳</w:t>
      </w:r>
      <w:r>
        <w:rPr>
          <w:rFonts w:ascii="仿宋_GB2312" w:eastAsia="仿宋_GB2312" w:cs="仿宋_GB2312" w:hint="eastAsia"/>
          <w:sz w:val="32"/>
          <w:szCs w:val="32"/>
        </w:rPr>
        <w:t>文化活动</w:t>
      </w:r>
      <w:r w:rsidRPr="00591C9A">
        <w:rPr>
          <w:rFonts w:ascii="仿宋_GB2312" w:eastAsia="仿宋_GB2312" w:cs="仿宋_GB2312" w:hint="eastAsia"/>
          <w:sz w:val="32"/>
          <w:szCs w:val="32"/>
        </w:rPr>
        <w:t>襄阳市廉洁文化宣传画的质量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 w:rsidRPr="00591C9A">
        <w:rPr>
          <w:rFonts w:ascii="仿宋_GB2312" w:eastAsia="仿宋_GB2312" w:cs="仿宋_GB2312" w:hint="eastAsia"/>
          <w:sz w:val="32"/>
          <w:szCs w:val="32"/>
        </w:rPr>
        <w:t>效果，邀请了美术家分成6组创作了6类宣传画共60幅，支付一定的创作费用。</w:t>
      </w:r>
    </w:p>
    <w:p w:rsidR="006F5538" w:rsidRPr="001D6CBC" w:rsidRDefault="001D6CBC" w:rsidP="001D6CBC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F25ED0">
        <w:rPr>
          <w:rFonts w:ascii="仿宋_GB2312" w:eastAsia="仿宋_GB2312" w:cs="仿宋_GB2312" w:hint="eastAsia"/>
          <w:sz w:val="32"/>
          <w:szCs w:val="32"/>
        </w:rPr>
        <w:t>“</w:t>
      </w:r>
      <w:r w:rsidRPr="00F25ED0">
        <w:rPr>
          <w:rFonts w:ascii="仿宋_GB2312" w:eastAsia="仿宋_GB2312" w:cs="仿宋_GB2312"/>
          <w:sz w:val="32"/>
          <w:szCs w:val="32"/>
        </w:rPr>
        <w:t>襄十随神</w:t>
      </w:r>
      <w:r w:rsidRPr="00F25ED0">
        <w:rPr>
          <w:rFonts w:ascii="仿宋_GB2312" w:eastAsia="仿宋_GB2312" w:cs="仿宋_GB2312" w:hint="eastAsia"/>
          <w:sz w:val="32"/>
          <w:szCs w:val="32"/>
        </w:rPr>
        <w:t>”</w:t>
      </w:r>
      <w:r w:rsidRPr="00F25ED0">
        <w:rPr>
          <w:rFonts w:ascii="仿宋_GB2312" w:eastAsia="仿宋_GB2312" w:cs="仿宋_GB2312"/>
          <w:sz w:val="32"/>
          <w:szCs w:val="32"/>
        </w:rPr>
        <w:t>城市群乡村</w:t>
      </w:r>
      <w:r>
        <w:rPr>
          <w:rFonts w:ascii="仿宋_GB2312" w:eastAsia="仿宋_GB2312" w:cs="仿宋_GB2312" w:hint="eastAsia"/>
          <w:sz w:val="32"/>
          <w:szCs w:val="32"/>
        </w:rPr>
        <w:t>摄影展成功举办，</w:t>
      </w:r>
      <w:r w:rsidRPr="00F25ED0">
        <w:rPr>
          <w:rFonts w:ascii="仿宋_GB2312" w:eastAsia="仿宋_GB2312" w:cs="仿宋_GB2312"/>
          <w:sz w:val="32"/>
          <w:szCs w:val="32"/>
        </w:rPr>
        <w:t>推动</w:t>
      </w:r>
      <w:r w:rsidRPr="00F25ED0">
        <w:rPr>
          <w:rFonts w:ascii="仿宋_GB2312" w:eastAsia="仿宋_GB2312" w:cs="仿宋_GB2312" w:hint="eastAsia"/>
          <w:sz w:val="32"/>
          <w:szCs w:val="32"/>
        </w:rPr>
        <w:t>“</w:t>
      </w:r>
      <w:r w:rsidRPr="00F25ED0">
        <w:rPr>
          <w:rFonts w:ascii="仿宋_GB2312" w:eastAsia="仿宋_GB2312" w:cs="仿宋_GB2312"/>
          <w:sz w:val="32"/>
          <w:szCs w:val="32"/>
        </w:rPr>
        <w:t>襄十随神</w:t>
      </w:r>
      <w:r w:rsidRPr="00F25ED0">
        <w:rPr>
          <w:rFonts w:ascii="仿宋_GB2312" w:eastAsia="仿宋_GB2312" w:cs="仿宋_GB2312" w:hint="eastAsia"/>
          <w:sz w:val="32"/>
          <w:szCs w:val="32"/>
        </w:rPr>
        <w:t>”</w:t>
      </w:r>
      <w:r w:rsidRPr="00F25ED0">
        <w:rPr>
          <w:rFonts w:ascii="仿宋_GB2312" w:eastAsia="仿宋_GB2312" w:cs="仿宋_GB2312"/>
          <w:sz w:val="32"/>
          <w:szCs w:val="32"/>
        </w:rPr>
        <w:t>城市群文艺事业协同发展，促进</w:t>
      </w:r>
      <w:proofErr w:type="gramStart"/>
      <w:r w:rsidRPr="00F25ED0">
        <w:rPr>
          <w:rFonts w:ascii="仿宋_GB2312" w:eastAsia="仿宋_GB2312" w:cs="仿宋_GB2312"/>
          <w:sz w:val="32"/>
          <w:szCs w:val="32"/>
        </w:rPr>
        <w:t>襄十随神文艺</w:t>
      </w:r>
      <w:proofErr w:type="gramEnd"/>
      <w:r w:rsidRPr="00F25ED0">
        <w:rPr>
          <w:rFonts w:ascii="仿宋_GB2312" w:eastAsia="仿宋_GB2312" w:cs="仿宋_GB2312"/>
          <w:sz w:val="32"/>
          <w:szCs w:val="32"/>
        </w:rPr>
        <w:t>联盟共同繁荣</w:t>
      </w:r>
      <w:r>
        <w:rPr>
          <w:rFonts w:ascii="仿宋_GB2312" w:eastAsia="仿宋_GB2312" w:cs="仿宋_GB2312"/>
          <w:sz w:val="32"/>
          <w:szCs w:val="32"/>
        </w:rPr>
        <w:t>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3.未完成的绩效目标。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无</w:t>
      </w:r>
    </w:p>
    <w:p w:rsidR="00CA4B03" w:rsidRDefault="006F5538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（三）存在的问题和原因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工作顺利开展，按照年初计划完成了工作目标。</w:t>
      </w:r>
    </w:p>
    <w:p w:rsidR="00CA4B03" w:rsidRDefault="006F5538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（四）下一步拟改进措施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下一步拟改进措施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提升文艺服务，加强文艺活动宣传，提升文艺影响力，让更多人民群众受益。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认真策划各项文艺活动，严格遵守相关程序。市文联会同相关协会，围绕市委中心工作，策划具体项目，制定方案，按照方案具体实施。</w:t>
      </w:r>
    </w:p>
    <w:p w:rsidR="00CA4B03" w:rsidRDefault="006F5538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2.拟与预算安排相结合情况</w:t>
      </w:r>
    </w:p>
    <w:p w:rsidR="00CA4B03" w:rsidRDefault="006F5538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根据市财政局对项目资金预算批复的文件精神，项目资金到位及时，到位率100%。2022年项目绩效和整体绩效已作为2022预算附件在市级网站公开，绩效评价情况也将按时上报和公开。</w:t>
      </w:r>
    </w:p>
    <w:p w:rsidR="00CA4B03" w:rsidRDefault="006F5538">
      <w:pPr>
        <w:ind w:firstLineChars="200" w:firstLine="640"/>
      </w:pPr>
      <w:r>
        <w:rPr>
          <w:rFonts w:ascii="楷体_GB2312" w:eastAsia="楷体_GB2312" w:hAnsi="楷体" w:cs="楷体_GB2312" w:hint="eastAsia"/>
          <w:sz w:val="32"/>
          <w:szCs w:val="32"/>
        </w:rPr>
        <w:t>附件：2022年度清廉文化活动专项绩效自评表（附后）</w:t>
      </w:r>
    </w:p>
    <w:sectPr w:rsidR="00CA4B03" w:rsidSect="00CA4B0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B03" w:rsidRDefault="00CA4B03" w:rsidP="00CA4B03">
      <w:r>
        <w:separator/>
      </w:r>
    </w:p>
  </w:endnote>
  <w:endnote w:type="continuationSeparator" w:id="1">
    <w:p w:rsidR="00CA4B03" w:rsidRDefault="00CA4B03" w:rsidP="00CA4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03" w:rsidRDefault="00CA4B03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B03" w:rsidRDefault="00CA4B03" w:rsidP="00CA4B03">
      <w:r>
        <w:separator/>
      </w:r>
    </w:p>
  </w:footnote>
  <w:footnote w:type="continuationSeparator" w:id="1">
    <w:p w:rsidR="00CA4B03" w:rsidRDefault="00CA4B03" w:rsidP="00CA4B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1270EA"/>
    <w:multiLevelType w:val="singleLevel"/>
    <w:tmpl w:val="C21270EA"/>
    <w:lvl w:ilvl="0">
      <w:start w:val="2"/>
      <w:numFmt w:val="decimal"/>
      <w:suff w:val="nothing"/>
      <w:lvlText w:val="%1、"/>
      <w:lvlJc w:val="left"/>
    </w:lvl>
  </w:abstractNum>
  <w:abstractNum w:abstractNumId="1">
    <w:nsid w:val="6075529C"/>
    <w:multiLevelType w:val="singleLevel"/>
    <w:tmpl w:val="6075529C"/>
    <w:lvl w:ilvl="0">
      <w:start w:val="2"/>
      <w:numFmt w:val="decimal"/>
      <w:suff w:val="nothing"/>
      <w:lvlText w:val="%1."/>
      <w:lvlJc w:val="left"/>
    </w:lvl>
  </w:abstractNum>
  <w:abstractNum w:abstractNumId="2">
    <w:nsid w:val="6075547F"/>
    <w:multiLevelType w:val="singleLevel"/>
    <w:tmpl w:val="6075547F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36A7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26D95"/>
    <w:rsid w:val="00135CAF"/>
    <w:rsid w:val="00192DA9"/>
    <w:rsid w:val="001D6CBC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4277E2"/>
    <w:rsid w:val="00431EBC"/>
    <w:rsid w:val="00454808"/>
    <w:rsid w:val="0046367B"/>
    <w:rsid w:val="00482AF3"/>
    <w:rsid w:val="004B0542"/>
    <w:rsid w:val="004C70E3"/>
    <w:rsid w:val="004D5902"/>
    <w:rsid w:val="004F4681"/>
    <w:rsid w:val="004F6B94"/>
    <w:rsid w:val="0054044B"/>
    <w:rsid w:val="00543EF6"/>
    <w:rsid w:val="00552C91"/>
    <w:rsid w:val="00566763"/>
    <w:rsid w:val="00591C9A"/>
    <w:rsid w:val="005A1B6B"/>
    <w:rsid w:val="005A4D58"/>
    <w:rsid w:val="005D286B"/>
    <w:rsid w:val="005E12FD"/>
    <w:rsid w:val="006341ED"/>
    <w:rsid w:val="00650820"/>
    <w:rsid w:val="00660416"/>
    <w:rsid w:val="00667498"/>
    <w:rsid w:val="006936A7"/>
    <w:rsid w:val="006965E3"/>
    <w:rsid w:val="006A01AE"/>
    <w:rsid w:val="006A190B"/>
    <w:rsid w:val="006C7750"/>
    <w:rsid w:val="006E56B5"/>
    <w:rsid w:val="006E7331"/>
    <w:rsid w:val="006F382A"/>
    <w:rsid w:val="006F5538"/>
    <w:rsid w:val="00717A3F"/>
    <w:rsid w:val="007972B5"/>
    <w:rsid w:val="007D479B"/>
    <w:rsid w:val="007E4F58"/>
    <w:rsid w:val="00844644"/>
    <w:rsid w:val="008B5B64"/>
    <w:rsid w:val="008F435E"/>
    <w:rsid w:val="00903DE7"/>
    <w:rsid w:val="0090681D"/>
    <w:rsid w:val="009436AB"/>
    <w:rsid w:val="0097472F"/>
    <w:rsid w:val="00974E46"/>
    <w:rsid w:val="00A016A4"/>
    <w:rsid w:val="00A446FD"/>
    <w:rsid w:val="00A86BB1"/>
    <w:rsid w:val="00AF2DBF"/>
    <w:rsid w:val="00B06A06"/>
    <w:rsid w:val="00B93D14"/>
    <w:rsid w:val="00BD3CBE"/>
    <w:rsid w:val="00BF0274"/>
    <w:rsid w:val="00BF655F"/>
    <w:rsid w:val="00C00EFD"/>
    <w:rsid w:val="00CA20FD"/>
    <w:rsid w:val="00CA4B03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584C"/>
    <w:rsid w:val="00F0066A"/>
    <w:rsid w:val="00F15A98"/>
    <w:rsid w:val="00F25ED0"/>
    <w:rsid w:val="00F570A0"/>
    <w:rsid w:val="00F84547"/>
    <w:rsid w:val="00FB21E4"/>
    <w:rsid w:val="0C4E5E32"/>
    <w:rsid w:val="0E983FF2"/>
    <w:rsid w:val="1183057E"/>
    <w:rsid w:val="13EE7B4E"/>
    <w:rsid w:val="22A27B0B"/>
    <w:rsid w:val="27144DDD"/>
    <w:rsid w:val="294D3BB6"/>
    <w:rsid w:val="29A80723"/>
    <w:rsid w:val="2C076F19"/>
    <w:rsid w:val="350F7EFE"/>
    <w:rsid w:val="39273355"/>
    <w:rsid w:val="393858EC"/>
    <w:rsid w:val="3AC702FC"/>
    <w:rsid w:val="497A5F98"/>
    <w:rsid w:val="49D246CF"/>
    <w:rsid w:val="4F0E5489"/>
    <w:rsid w:val="54495AE5"/>
    <w:rsid w:val="55AF2676"/>
    <w:rsid w:val="57B81486"/>
    <w:rsid w:val="58FD37D0"/>
    <w:rsid w:val="5B1E01CB"/>
    <w:rsid w:val="5BE62C0B"/>
    <w:rsid w:val="5F6F16D0"/>
    <w:rsid w:val="6846068C"/>
    <w:rsid w:val="6AEA720A"/>
    <w:rsid w:val="6BC849C4"/>
    <w:rsid w:val="6F5E4911"/>
    <w:rsid w:val="6FCF2FC1"/>
    <w:rsid w:val="723A6C34"/>
    <w:rsid w:val="7334084B"/>
    <w:rsid w:val="73D11F98"/>
    <w:rsid w:val="7B31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B03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CA4B03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A4B03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CA4B03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CA4B03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CA4B03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CA4B03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CA4B03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CA4B03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CA4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CA4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CA4B03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CA4B03"/>
    <w:pPr>
      <w:ind w:leftChars="200" w:left="420"/>
    </w:pPr>
  </w:style>
  <w:style w:type="paragraph" w:styleId="a8">
    <w:name w:val="Normal (Web)"/>
    <w:basedOn w:val="a"/>
    <w:uiPriority w:val="99"/>
    <w:qFormat/>
    <w:rsid w:val="00CA4B03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CA4B03"/>
    <w:rPr>
      <w:b/>
      <w:bCs/>
    </w:rPr>
  </w:style>
  <w:style w:type="character" w:styleId="aa">
    <w:name w:val="Strong"/>
    <w:uiPriority w:val="22"/>
    <w:qFormat/>
    <w:rsid w:val="00CA4B03"/>
    <w:rPr>
      <w:b/>
      <w:bCs/>
    </w:rPr>
  </w:style>
  <w:style w:type="character" w:styleId="ab">
    <w:name w:val="page number"/>
    <w:basedOn w:val="a0"/>
    <w:uiPriority w:val="99"/>
    <w:qFormat/>
    <w:rsid w:val="00CA4B03"/>
  </w:style>
  <w:style w:type="character" w:styleId="ac">
    <w:name w:val="FollowedHyperlink"/>
    <w:uiPriority w:val="99"/>
    <w:semiHidden/>
    <w:qFormat/>
    <w:rsid w:val="00CA4B03"/>
    <w:rPr>
      <w:color w:val="800080"/>
      <w:u w:val="single"/>
    </w:rPr>
  </w:style>
  <w:style w:type="character" w:styleId="ad">
    <w:name w:val="Hyperlink"/>
    <w:uiPriority w:val="99"/>
    <w:qFormat/>
    <w:rsid w:val="00CA4B03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CA4B03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CA4B03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CA4B03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CA4B03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CA4B03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CA4B03"/>
    <w:rPr>
      <w:rFonts w:ascii="Times New Roman" w:eastAsia="仿宋_GB2312" w:hAnsi="Times New Roman"/>
      <w:kern w:val="2"/>
      <w:sz w:val="28"/>
      <w:szCs w:val="24"/>
    </w:rPr>
  </w:style>
  <w:style w:type="paragraph" w:customStyle="1" w:styleId="11">
    <w:name w:val="无间隔1"/>
    <w:uiPriority w:val="1"/>
    <w:qFormat/>
    <w:rsid w:val="00CA4B03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customStyle="1" w:styleId="12">
    <w:name w:val="列表段落1"/>
    <w:basedOn w:val="a"/>
    <w:uiPriority w:val="99"/>
    <w:qFormat/>
    <w:rsid w:val="00CA4B03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CA4B03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CA4B03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0">
    <w:name w:val="目录 11"/>
    <w:basedOn w:val="a"/>
    <w:next w:val="a"/>
    <w:uiPriority w:val="39"/>
    <w:unhideWhenUsed/>
    <w:qFormat/>
    <w:rsid w:val="00CA4B03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CA4B03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CA4B03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CA4B03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CA4B03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CA4B03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CA4B03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CA4B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CA4B03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CA4B03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CA4B03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CA4B0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CA4B03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CA4B03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CA4B03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CA4B0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">
    <w:name w:val="抄 送"/>
    <w:basedOn w:val="a"/>
    <w:qFormat/>
    <w:rsid w:val="00CA4B03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CA4B03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CA4B03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CA4B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3">
    <w:name w:val="列出段落1"/>
    <w:basedOn w:val="a"/>
    <w:uiPriority w:val="99"/>
    <w:qFormat/>
    <w:rsid w:val="00CA4B03"/>
    <w:pPr>
      <w:ind w:firstLineChars="200" w:firstLine="420"/>
    </w:pPr>
    <w:rPr>
      <w:rFonts w:ascii="Calibri" w:eastAsia="宋体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F0DCDE3-BB3F-4B91-8B01-D2BD7DB1D1CD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1597</Words>
  <Characters>156</Characters>
  <Application>Microsoft Office Word</Application>
  <DocSecurity>0</DocSecurity>
  <Lines>1</Lines>
  <Paragraphs>3</Paragraphs>
  <ScaleCrop>false</ScaleCrop>
  <Company>微软中国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5</cp:revision>
  <cp:lastPrinted>2023-05-08T02:07:00Z</cp:lastPrinted>
  <dcterms:created xsi:type="dcterms:W3CDTF">2023-04-14T10:35:00Z</dcterms:created>
  <dcterms:modified xsi:type="dcterms:W3CDTF">2023-05-08T02:07:00Z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280296398DA54FE381A3B55042CEE3A2</vt:lpwstr>
  </property>
</Properties>
</file>